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502"/>
        <w:gridCol w:w="1246"/>
        <w:gridCol w:w="2292"/>
        <w:gridCol w:w="6030"/>
      </w:tblGrid>
      <w:tr w:rsidR="004A72AB" w:rsidRPr="004A72AB" w14:paraId="76002952" w14:textId="77777777" w:rsidTr="00762515">
        <w:trPr>
          <w:trHeight w:val="1350"/>
        </w:trPr>
        <w:tc>
          <w:tcPr>
            <w:tcW w:w="1502" w:type="dxa"/>
            <w:hideMark/>
          </w:tcPr>
          <w:bookmarkStart w:id="0" w:name="_Hlk484166638"/>
          <w:bookmarkEnd w:id="0"/>
          <w:p w14:paraId="551BE053" w14:textId="77777777" w:rsidR="004A72AB" w:rsidRPr="004A72AB" w:rsidRDefault="004A72AB" w:rsidP="00762515">
            <w:pPr>
              <w:tabs>
                <w:tab w:val="left" w:pos="10530"/>
              </w:tabs>
              <w:spacing w:after="0" w:line="240" w:lineRule="auto"/>
              <w:ind w:right="177"/>
              <w:rPr>
                <w:rFonts w:ascii="Calibri" w:eastAsia="Times New Roman" w:hAnsi="Calibri" w:cs="Times New Roman"/>
                <w:b/>
                <w:bCs/>
                <w:color w:val="0563C1"/>
                <w:u w:val="single"/>
              </w:rPr>
            </w:pPr>
            <w:r w:rsidRPr="004A72AB">
              <w:rPr>
                <w:rFonts w:ascii="Calibri" w:eastAsia="Times New Roman" w:hAnsi="Calibri" w:cs="Times New Roman"/>
                <w:b/>
                <w:bCs/>
                <w:color w:val="0563C1"/>
                <w:u w:val="single"/>
              </w:rPr>
              <w:fldChar w:fldCharType="begin"/>
            </w:r>
            <w:r w:rsidRPr="004A72AB">
              <w:rPr>
                <w:rFonts w:ascii="Calibri" w:eastAsia="Times New Roman" w:hAnsi="Calibri" w:cs="Times New Roman"/>
                <w:b/>
                <w:bCs/>
                <w:color w:val="0563C1"/>
                <w:u w:val="single"/>
              </w:rPr>
              <w:instrText xml:space="preserve"> HYPERLINK "http://arc-sos.state.al.us/PAC/SOSACPDF.001/A0012136.PDF" </w:instrText>
            </w:r>
            <w:r w:rsidRPr="004A72AB">
              <w:rPr>
                <w:rFonts w:ascii="Calibri" w:eastAsia="Times New Roman" w:hAnsi="Calibri" w:cs="Times New Roman"/>
                <w:b/>
                <w:bCs/>
                <w:color w:val="0563C1"/>
                <w:u w:val="single"/>
              </w:rPr>
              <w:fldChar w:fldCharType="separate"/>
            </w:r>
            <w:r>
              <w:rPr>
                <w:rFonts w:ascii="Calibri" w:eastAsia="Times New Roman" w:hAnsi="Calibri" w:cs="Times New Roman"/>
                <w:b/>
                <w:bCs/>
                <w:color w:val="0563C1"/>
                <w:u w:val="single"/>
              </w:rPr>
              <w:t>Act No.</w:t>
            </w:r>
            <w:r w:rsidRPr="004A72AB">
              <w:rPr>
                <w:rFonts w:ascii="Calibri" w:eastAsia="Times New Roman" w:hAnsi="Calibri" w:cs="Times New Roman"/>
                <w:b/>
                <w:bCs/>
                <w:color w:val="0563C1"/>
                <w:u w:val="single"/>
              </w:rPr>
              <w:br/>
            </w:r>
            <w:r>
              <w:rPr>
                <w:rFonts w:ascii="Calibri" w:eastAsia="Times New Roman" w:hAnsi="Calibri" w:cs="Times New Roman"/>
                <w:b/>
                <w:bCs/>
                <w:color w:val="0563C1"/>
                <w:u w:val="single"/>
              </w:rPr>
              <w:t>2017-</w:t>
            </w:r>
            <w:r w:rsidRPr="004A72AB">
              <w:rPr>
                <w:rFonts w:ascii="Calibri" w:eastAsia="Times New Roman" w:hAnsi="Calibri" w:cs="Times New Roman"/>
                <w:b/>
                <w:bCs/>
                <w:color w:val="0563C1"/>
                <w:u w:val="single"/>
              </w:rPr>
              <w:t>362</w:t>
            </w:r>
            <w:r w:rsidRPr="004A72AB">
              <w:rPr>
                <w:rFonts w:ascii="Calibri" w:eastAsia="Times New Roman" w:hAnsi="Calibri" w:cs="Times New Roman"/>
                <w:b/>
                <w:bCs/>
                <w:color w:val="0563C1"/>
                <w:u w:val="single"/>
              </w:rPr>
              <w:fldChar w:fldCharType="end"/>
            </w:r>
          </w:p>
        </w:tc>
        <w:tc>
          <w:tcPr>
            <w:tcW w:w="1246" w:type="dxa"/>
            <w:noWrap/>
            <w:hideMark/>
          </w:tcPr>
          <w:p w14:paraId="2979AE57"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7" w:history="1">
              <w:r w:rsidR="004A72AB" w:rsidRPr="004A72AB">
                <w:rPr>
                  <w:rFonts w:ascii="Calibri" w:eastAsia="Times New Roman" w:hAnsi="Calibri" w:cs="Times New Roman"/>
                  <w:color w:val="0563C1"/>
                  <w:u w:val="single"/>
                </w:rPr>
                <w:t>HB 0014</w:t>
              </w:r>
            </w:hyperlink>
          </w:p>
        </w:tc>
        <w:tc>
          <w:tcPr>
            <w:tcW w:w="2292" w:type="dxa"/>
            <w:hideMark/>
          </w:tcPr>
          <w:p w14:paraId="3C21FF72"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Elected officials, authorized to designate another person to serve on certain agencies, </w:t>
            </w:r>
            <w:proofErr w:type="spellStart"/>
            <w:r w:rsidRPr="004A72AB">
              <w:rPr>
                <w:rFonts w:ascii="Calibri" w:eastAsia="Times New Roman" w:hAnsi="Calibri" w:cs="Times New Roman"/>
                <w:color w:val="000000"/>
              </w:rPr>
              <w:t>bds</w:t>
            </w:r>
            <w:proofErr w:type="spellEnd"/>
            <w:r w:rsidRPr="004A72AB">
              <w:rPr>
                <w:rFonts w:ascii="Calibri" w:eastAsia="Times New Roman" w:hAnsi="Calibri" w:cs="Times New Roman"/>
                <w:color w:val="000000"/>
              </w:rPr>
              <w:t>, commissions, and other entities</w:t>
            </w:r>
          </w:p>
        </w:tc>
        <w:tc>
          <w:tcPr>
            <w:tcW w:w="6030" w:type="dxa"/>
            <w:hideMark/>
          </w:tcPr>
          <w:p w14:paraId="7F5188F5"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This bill would authorize an elected official of a Class 8 municipality to designate a person to serve in his or her place on any state or local agency, board, commission, or other entity on which he or she serves as an ex officio member. This bill would prohibit the elected official from appointing a convicted felon to serve as his or her designee unless that person has had his or her civil rights restored.</w:t>
            </w:r>
          </w:p>
        </w:tc>
      </w:tr>
      <w:tr w:rsidR="004A72AB" w:rsidRPr="004A72AB" w14:paraId="0A2B7647" w14:textId="77777777" w:rsidTr="00762515">
        <w:trPr>
          <w:trHeight w:val="2115"/>
        </w:trPr>
        <w:tc>
          <w:tcPr>
            <w:tcW w:w="1502" w:type="dxa"/>
            <w:hideMark/>
          </w:tcPr>
          <w:p w14:paraId="7F3E149D"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8"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2017-421</w:t>
              </w:r>
            </w:hyperlink>
          </w:p>
        </w:tc>
        <w:tc>
          <w:tcPr>
            <w:tcW w:w="1246" w:type="dxa"/>
            <w:noWrap/>
            <w:hideMark/>
          </w:tcPr>
          <w:p w14:paraId="0BA9C58C"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9" w:history="1">
              <w:r w:rsidR="004A72AB" w:rsidRPr="004A72AB">
                <w:rPr>
                  <w:rFonts w:ascii="Calibri" w:eastAsia="Times New Roman" w:hAnsi="Calibri" w:cs="Times New Roman"/>
                  <w:color w:val="0563C1"/>
                  <w:u w:val="single"/>
                </w:rPr>
                <w:t>HB 0053</w:t>
              </w:r>
            </w:hyperlink>
          </w:p>
        </w:tc>
        <w:tc>
          <w:tcPr>
            <w:tcW w:w="2292" w:type="dxa"/>
            <w:hideMark/>
          </w:tcPr>
          <w:p w14:paraId="0B0C3EBD"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Farm to School Program</w:t>
            </w:r>
          </w:p>
        </w:tc>
        <w:tc>
          <w:tcPr>
            <w:tcW w:w="6030" w:type="dxa"/>
            <w:hideMark/>
          </w:tcPr>
          <w:p w14:paraId="6FCF98F2"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This bill expressly allows federal school nutrition funds to be used to purchase unprocessed agricultural products without competitive bidding requirements. This bill increases the threshold for the competitive bidding exemption for such products from $100,000 to no more than the federal simplified acquisition threshold established by federal law ($150,000 currently). This bill could increase or decrease expenditures of local boards of education by an undetermined amount dependent upon the difference in 1) the cost of food purchased pursuant to the food-to-school program and 2) the cost of food that otherwise have been purchased.</w:t>
            </w:r>
          </w:p>
        </w:tc>
      </w:tr>
      <w:tr w:rsidR="004A72AB" w:rsidRPr="004A72AB" w14:paraId="28A05972" w14:textId="77777777" w:rsidTr="00762515">
        <w:trPr>
          <w:trHeight w:val="1155"/>
        </w:trPr>
        <w:tc>
          <w:tcPr>
            <w:tcW w:w="1502" w:type="dxa"/>
            <w:hideMark/>
          </w:tcPr>
          <w:p w14:paraId="406526BC"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10"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2017-401</w:t>
              </w:r>
            </w:hyperlink>
          </w:p>
        </w:tc>
        <w:tc>
          <w:tcPr>
            <w:tcW w:w="1246" w:type="dxa"/>
            <w:noWrap/>
            <w:hideMark/>
          </w:tcPr>
          <w:p w14:paraId="038BC2D5"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11" w:history="1">
              <w:r w:rsidR="004A72AB" w:rsidRPr="004A72AB">
                <w:rPr>
                  <w:rFonts w:ascii="Calibri" w:eastAsia="Times New Roman" w:hAnsi="Calibri" w:cs="Times New Roman"/>
                  <w:color w:val="0563C1"/>
                  <w:u w:val="single"/>
                </w:rPr>
                <w:t>HB 0089</w:t>
              </w:r>
            </w:hyperlink>
          </w:p>
        </w:tc>
        <w:tc>
          <w:tcPr>
            <w:tcW w:w="2292" w:type="dxa"/>
            <w:hideMark/>
          </w:tcPr>
          <w:p w14:paraId="23BE1243" w14:textId="77777777" w:rsidR="004A72AB" w:rsidRPr="004A72AB" w:rsidRDefault="004A72AB" w:rsidP="00762515">
            <w:pPr>
              <w:tabs>
                <w:tab w:val="left" w:pos="10530"/>
              </w:tabs>
              <w:spacing w:after="0" w:line="240" w:lineRule="auto"/>
              <w:ind w:right="-72"/>
              <w:rPr>
                <w:rFonts w:ascii="Calibri" w:eastAsia="Times New Roman" w:hAnsi="Calibri" w:cs="Times New Roman"/>
                <w:color w:val="000000"/>
              </w:rPr>
            </w:pPr>
            <w:r>
              <w:rPr>
                <w:rFonts w:ascii="Calibri" w:eastAsia="Times New Roman" w:hAnsi="Calibri" w:cs="Times New Roman"/>
                <w:color w:val="000000"/>
              </w:rPr>
              <w:t>School Emergency and Weather-Related Safety Notification Act</w:t>
            </w:r>
          </w:p>
        </w:tc>
        <w:tc>
          <w:tcPr>
            <w:tcW w:w="6030" w:type="dxa"/>
            <w:hideMark/>
          </w:tcPr>
          <w:p w14:paraId="4DCF669C" w14:textId="22D742E9"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This bill would require the Alabama Law Enforcement Agency to develop and implement an electronic notification system designed to allow local schools to input specific information relating to school delays, early releases,</w:t>
            </w:r>
            <w:r w:rsidR="008703BE">
              <w:rPr>
                <w:rFonts w:ascii="Calibri" w:eastAsia="Times New Roman" w:hAnsi="Calibri" w:cs="Times New Roman"/>
                <w:color w:val="000000"/>
              </w:rPr>
              <w:t xml:space="preserve"> </w:t>
            </w:r>
            <w:r w:rsidRPr="004A72AB">
              <w:rPr>
                <w:rFonts w:ascii="Calibri" w:eastAsia="Times New Roman" w:hAnsi="Calibri" w:cs="Times New Roman"/>
                <w:color w:val="000000"/>
              </w:rPr>
              <w:t>shelter-in-place information, as well as other emergency-related information that is compiled in one central electronic repository that is accessible by the department and the Governor. </w:t>
            </w:r>
          </w:p>
        </w:tc>
      </w:tr>
      <w:tr w:rsidR="004A72AB" w:rsidRPr="004A72AB" w14:paraId="25505B24" w14:textId="77777777" w:rsidTr="00762515">
        <w:trPr>
          <w:trHeight w:val="1455"/>
        </w:trPr>
        <w:tc>
          <w:tcPr>
            <w:tcW w:w="1502" w:type="dxa"/>
            <w:hideMark/>
          </w:tcPr>
          <w:p w14:paraId="2A943E09"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12"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2017 - 337</w:t>
              </w:r>
            </w:hyperlink>
          </w:p>
        </w:tc>
        <w:tc>
          <w:tcPr>
            <w:tcW w:w="1246" w:type="dxa"/>
            <w:noWrap/>
            <w:hideMark/>
          </w:tcPr>
          <w:p w14:paraId="141CAE06"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13" w:history="1">
              <w:r w:rsidR="004A72AB" w:rsidRPr="004A72AB">
                <w:rPr>
                  <w:rFonts w:ascii="Calibri" w:eastAsia="Times New Roman" w:hAnsi="Calibri" w:cs="Times New Roman"/>
                  <w:color w:val="0563C1"/>
                  <w:u w:val="single"/>
                </w:rPr>
                <w:t>HB 0284</w:t>
              </w:r>
            </w:hyperlink>
          </w:p>
        </w:tc>
        <w:tc>
          <w:tcPr>
            <w:tcW w:w="2292" w:type="dxa"/>
            <w:hideMark/>
          </w:tcPr>
          <w:p w14:paraId="2B4CCBFC"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Autism</w:t>
            </w:r>
            <w:r>
              <w:rPr>
                <w:rFonts w:ascii="Calibri" w:eastAsia="Times New Roman" w:hAnsi="Calibri" w:cs="Times New Roman"/>
                <w:color w:val="000000"/>
              </w:rPr>
              <w:t xml:space="preserve"> Spectrum Disorder—Required Insurance Coverage</w:t>
            </w:r>
          </w:p>
        </w:tc>
        <w:tc>
          <w:tcPr>
            <w:tcW w:w="6030" w:type="dxa"/>
            <w:hideMark/>
          </w:tcPr>
          <w:p w14:paraId="3C3A580A"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Under existing law, a health benefit plan is required to offer coverage for the treatment of Autism Spectrum Disorder for a child age nine or under for certain defined group insurance plans and contracts. This bill would require health benefit plans to cover the treatment of Autism Spectrum Disorder for all insureds under certain insurance plans and contracts. This bill would also require the Department of Insurance to file an annual report with the Legislature on the costs of providing treatment for Autism Spectrum Disorder. </w:t>
            </w:r>
          </w:p>
        </w:tc>
      </w:tr>
      <w:tr w:rsidR="00E1008B" w:rsidRPr="004A72AB" w14:paraId="7951F4F4" w14:textId="77777777" w:rsidTr="00762515">
        <w:trPr>
          <w:trHeight w:val="1320"/>
        </w:trPr>
        <w:tc>
          <w:tcPr>
            <w:tcW w:w="1502" w:type="dxa"/>
            <w:shd w:val="clear" w:color="auto" w:fill="auto"/>
            <w:hideMark/>
          </w:tcPr>
          <w:p w14:paraId="16C52FF3"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14"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2017-84</w:t>
              </w:r>
            </w:hyperlink>
          </w:p>
        </w:tc>
        <w:tc>
          <w:tcPr>
            <w:tcW w:w="1246" w:type="dxa"/>
            <w:shd w:val="clear" w:color="auto" w:fill="auto"/>
            <w:noWrap/>
            <w:hideMark/>
          </w:tcPr>
          <w:p w14:paraId="25CD35C6"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15" w:history="1">
              <w:r w:rsidR="004A72AB" w:rsidRPr="004A72AB">
                <w:rPr>
                  <w:rFonts w:ascii="Calibri" w:eastAsia="Times New Roman" w:hAnsi="Calibri" w:cs="Times New Roman"/>
                  <w:color w:val="0563C1"/>
                  <w:u w:val="single"/>
                </w:rPr>
                <w:t>HB 0317</w:t>
              </w:r>
            </w:hyperlink>
          </w:p>
        </w:tc>
        <w:tc>
          <w:tcPr>
            <w:tcW w:w="2292" w:type="dxa"/>
            <w:shd w:val="clear" w:color="auto" w:fill="auto"/>
            <w:hideMark/>
          </w:tcPr>
          <w:p w14:paraId="4C94C51F"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Covington Co</w:t>
            </w:r>
            <w:r>
              <w:rPr>
                <w:rFonts w:ascii="Calibri" w:eastAsia="Times New Roman" w:hAnsi="Calibri" w:cs="Times New Roman"/>
                <w:color w:val="000000"/>
              </w:rPr>
              <w:t>unty</w:t>
            </w:r>
          </w:p>
        </w:tc>
        <w:tc>
          <w:tcPr>
            <w:tcW w:w="6030" w:type="dxa"/>
            <w:shd w:val="clear" w:color="auto" w:fill="auto"/>
            <w:hideMark/>
          </w:tcPr>
          <w:p w14:paraId="025B0816"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Relating to Covington County; to require future members of the county board of education to reside within, and be elected by the qualified electors of the county who reside within, that portion of the county outside of the corporate limits of any city in the county served by a separate city board of education.</w:t>
            </w:r>
          </w:p>
        </w:tc>
      </w:tr>
      <w:tr w:rsidR="004A72AB" w:rsidRPr="004A72AB" w14:paraId="7F72E8C8" w14:textId="77777777" w:rsidTr="00762515">
        <w:trPr>
          <w:trHeight w:val="570"/>
        </w:trPr>
        <w:tc>
          <w:tcPr>
            <w:tcW w:w="1502" w:type="dxa"/>
            <w:hideMark/>
          </w:tcPr>
          <w:p w14:paraId="582F20FD"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16" w:history="1">
              <w:r w:rsidR="004A72AB" w:rsidRPr="004A72AB">
                <w:rPr>
                  <w:rFonts w:ascii="Calibri" w:eastAsia="Times New Roman" w:hAnsi="Calibri" w:cs="Times New Roman"/>
                  <w:b/>
                  <w:bCs/>
                  <w:color w:val="0563C1"/>
                  <w:u w:val="single"/>
                </w:rPr>
                <w:t>Act No. 2017 - 368</w:t>
              </w:r>
            </w:hyperlink>
          </w:p>
        </w:tc>
        <w:tc>
          <w:tcPr>
            <w:tcW w:w="1246" w:type="dxa"/>
            <w:noWrap/>
            <w:hideMark/>
          </w:tcPr>
          <w:p w14:paraId="23116D7E"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17" w:history="1">
              <w:r w:rsidR="004A72AB" w:rsidRPr="004A72AB">
                <w:rPr>
                  <w:rFonts w:ascii="Calibri" w:eastAsia="Times New Roman" w:hAnsi="Calibri" w:cs="Times New Roman"/>
                  <w:color w:val="0563C1"/>
                  <w:u w:val="single"/>
                </w:rPr>
                <w:t>HB 0381</w:t>
              </w:r>
            </w:hyperlink>
          </w:p>
        </w:tc>
        <w:tc>
          <w:tcPr>
            <w:tcW w:w="2292" w:type="dxa"/>
            <w:hideMark/>
          </w:tcPr>
          <w:p w14:paraId="6EA23D9B"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Flu Vaccine Notification</w:t>
            </w:r>
          </w:p>
        </w:tc>
        <w:tc>
          <w:tcPr>
            <w:tcW w:w="6030" w:type="dxa"/>
            <w:hideMark/>
          </w:tcPr>
          <w:p w14:paraId="61226469"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This bill would require local school systems to provide information on </w:t>
            </w:r>
            <w:proofErr w:type="spellStart"/>
            <w:r w:rsidRPr="004A72AB">
              <w:rPr>
                <w:rFonts w:ascii="Calibri" w:eastAsia="Times New Roman" w:hAnsi="Calibri" w:cs="Times New Roman"/>
                <w:color w:val="000000"/>
              </w:rPr>
              <w:t>influenze</w:t>
            </w:r>
            <w:proofErr w:type="spellEnd"/>
            <w:r w:rsidRPr="004A72AB">
              <w:rPr>
                <w:rFonts w:ascii="Calibri" w:eastAsia="Times New Roman" w:hAnsi="Calibri" w:cs="Times New Roman"/>
                <w:color w:val="000000"/>
              </w:rPr>
              <w:t xml:space="preserve"> disease and its vaccine to parents and guardians of students whenever other health information is provided.</w:t>
            </w:r>
          </w:p>
        </w:tc>
      </w:tr>
      <w:tr w:rsidR="00E1008B" w:rsidRPr="004A72AB" w14:paraId="32567F19" w14:textId="77777777" w:rsidTr="00762515">
        <w:trPr>
          <w:trHeight w:val="1245"/>
        </w:trPr>
        <w:tc>
          <w:tcPr>
            <w:tcW w:w="1502" w:type="dxa"/>
            <w:shd w:val="clear" w:color="auto" w:fill="auto"/>
            <w:hideMark/>
          </w:tcPr>
          <w:p w14:paraId="76593C49"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18"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2017 - 303</w:t>
              </w:r>
            </w:hyperlink>
          </w:p>
        </w:tc>
        <w:tc>
          <w:tcPr>
            <w:tcW w:w="1246" w:type="dxa"/>
            <w:shd w:val="clear" w:color="auto" w:fill="auto"/>
            <w:noWrap/>
            <w:hideMark/>
          </w:tcPr>
          <w:p w14:paraId="586AB1A2"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19" w:history="1">
              <w:r w:rsidR="004A72AB" w:rsidRPr="004A72AB">
                <w:rPr>
                  <w:rFonts w:ascii="Calibri" w:eastAsia="Times New Roman" w:hAnsi="Calibri" w:cs="Times New Roman"/>
                  <w:color w:val="0563C1"/>
                  <w:u w:val="single"/>
                </w:rPr>
                <w:t>HB 0389</w:t>
              </w:r>
            </w:hyperlink>
          </w:p>
        </w:tc>
        <w:tc>
          <w:tcPr>
            <w:tcW w:w="2292" w:type="dxa"/>
            <w:shd w:val="clear" w:color="auto" w:fill="auto"/>
            <w:hideMark/>
          </w:tcPr>
          <w:p w14:paraId="102D6A19"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Mobile County</w:t>
            </w:r>
          </w:p>
        </w:tc>
        <w:tc>
          <w:tcPr>
            <w:tcW w:w="6030" w:type="dxa"/>
            <w:shd w:val="clear" w:color="auto" w:fill="auto"/>
            <w:hideMark/>
          </w:tcPr>
          <w:p w14:paraId="394BF72E"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Relating to Mobile County, to amend Section 5 of Act 242, 1876 Regular Session (Acts 1876, p. 363), as amended by Act 2009-783, 2009 Regular Session (Acts 2009, p. 2465);</w:t>
            </w:r>
            <w:r w:rsidRPr="004A72AB">
              <w:rPr>
                <w:rFonts w:ascii="Calibri" w:eastAsia="Times New Roman" w:hAnsi="Calibri" w:cs="Times New Roman"/>
                <w:color w:val="000000"/>
              </w:rPr>
              <w:br/>
              <w:t>relating to the board of school commissioners; to delete the requirement that certain sales of property and leases by the board be approved by the judge of probate.</w:t>
            </w:r>
          </w:p>
        </w:tc>
      </w:tr>
      <w:tr w:rsidR="004A72AB" w:rsidRPr="004A72AB" w14:paraId="51135F9E" w14:textId="77777777" w:rsidTr="00762515">
        <w:trPr>
          <w:trHeight w:val="2355"/>
        </w:trPr>
        <w:tc>
          <w:tcPr>
            <w:tcW w:w="1502" w:type="dxa"/>
            <w:hideMark/>
          </w:tcPr>
          <w:p w14:paraId="3B569E53"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20"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2017 - 374</w:t>
              </w:r>
            </w:hyperlink>
          </w:p>
        </w:tc>
        <w:tc>
          <w:tcPr>
            <w:tcW w:w="1246" w:type="dxa"/>
            <w:noWrap/>
            <w:hideMark/>
          </w:tcPr>
          <w:p w14:paraId="0504B17E"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21" w:history="1">
              <w:r w:rsidR="004A72AB" w:rsidRPr="004A72AB">
                <w:rPr>
                  <w:rFonts w:ascii="Calibri" w:eastAsia="Times New Roman" w:hAnsi="Calibri" w:cs="Times New Roman"/>
                  <w:color w:val="0563C1"/>
                  <w:u w:val="single"/>
                </w:rPr>
                <w:t>HB 0440</w:t>
              </w:r>
            </w:hyperlink>
          </w:p>
        </w:tc>
        <w:tc>
          <w:tcPr>
            <w:tcW w:w="2292" w:type="dxa"/>
            <w:hideMark/>
          </w:tcPr>
          <w:p w14:paraId="2019F25C"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Residential Facilities administered by religious or faith-based organizations</w:t>
            </w:r>
          </w:p>
        </w:tc>
        <w:tc>
          <w:tcPr>
            <w:tcW w:w="6030" w:type="dxa"/>
            <w:hideMark/>
          </w:tcPr>
          <w:p w14:paraId="1E73871F"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This bill would provide for the registration and regulation by the Department of Human Resources of any private religious or faith-based organization that houses children for counseling, therapeutic, behavioral, or educational purposes when on-site residency is required for periods over 24 hours. This bill would establish accountability for any child enrolled in or housed at any private religious or faith-based organization that houses children for counseling, therapeutic, behavioral, or educational purposes when on-site residency is required for periods over 24 hours.  This bill would prohibit the operation of any youth residential facility, institution, or program in the state under this act unless the entity holds a current registration approval from the Department of Human Resources. </w:t>
            </w:r>
          </w:p>
        </w:tc>
      </w:tr>
      <w:tr w:rsidR="00E1008B" w:rsidRPr="004A72AB" w14:paraId="3F988B0E" w14:textId="77777777" w:rsidTr="00762515">
        <w:trPr>
          <w:trHeight w:val="1725"/>
        </w:trPr>
        <w:tc>
          <w:tcPr>
            <w:tcW w:w="1502" w:type="dxa"/>
            <w:shd w:val="clear" w:color="auto" w:fill="auto"/>
            <w:hideMark/>
          </w:tcPr>
          <w:p w14:paraId="6F480271"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22"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2017 - 306</w:t>
              </w:r>
            </w:hyperlink>
          </w:p>
        </w:tc>
        <w:tc>
          <w:tcPr>
            <w:tcW w:w="1246" w:type="dxa"/>
            <w:shd w:val="clear" w:color="auto" w:fill="auto"/>
            <w:noWrap/>
            <w:hideMark/>
          </w:tcPr>
          <w:p w14:paraId="3892A548"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23" w:history="1">
              <w:r w:rsidR="004A72AB" w:rsidRPr="004A72AB">
                <w:rPr>
                  <w:rFonts w:ascii="Calibri" w:eastAsia="Times New Roman" w:hAnsi="Calibri" w:cs="Times New Roman"/>
                  <w:color w:val="0563C1"/>
                  <w:u w:val="single"/>
                </w:rPr>
                <w:t>HB 0517</w:t>
              </w:r>
            </w:hyperlink>
          </w:p>
        </w:tc>
        <w:tc>
          <w:tcPr>
            <w:tcW w:w="2292" w:type="dxa"/>
            <w:shd w:val="clear" w:color="auto" w:fill="auto"/>
            <w:hideMark/>
          </w:tcPr>
          <w:p w14:paraId="6CDB9B49"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St. Clair County</w:t>
            </w:r>
          </w:p>
        </w:tc>
        <w:tc>
          <w:tcPr>
            <w:tcW w:w="6030" w:type="dxa"/>
            <w:shd w:val="clear" w:color="auto" w:fill="auto"/>
            <w:hideMark/>
          </w:tcPr>
          <w:p w14:paraId="3FE14172"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This amendatory bill establishes five single member districts of which board members shall be elected. The St. Clair County Board of Education shall be composed of seven members. In addition to two at-large positions, one member shall be elected from each of the five single-member districts. The boundaries of the five single-member board of education districts shall be the attendance zones for the following school districts as drawn from time to time by the board: (1) The Ashville- Steele District; (2) The Moody District; (3) The Odenville District; (4) The Ragland-Coal City District; and (5) The Springville District.</w:t>
            </w:r>
          </w:p>
        </w:tc>
      </w:tr>
      <w:tr w:rsidR="00E1008B" w:rsidRPr="004A72AB" w14:paraId="135F5AAE" w14:textId="77777777" w:rsidTr="00762515">
        <w:trPr>
          <w:trHeight w:val="785"/>
        </w:trPr>
        <w:tc>
          <w:tcPr>
            <w:tcW w:w="1502" w:type="dxa"/>
            <w:shd w:val="clear" w:color="auto" w:fill="auto"/>
            <w:hideMark/>
          </w:tcPr>
          <w:p w14:paraId="5A1B6D5A"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24"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2017 - 308</w:t>
              </w:r>
            </w:hyperlink>
          </w:p>
        </w:tc>
        <w:tc>
          <w:tcPr>
            <w:tcW w:w="1246" w:type="dxa"/>
            <w:shd w:val="clear" w:color="auto" w:fill="auto"/>
            <w:noWrap/>
            <w:hideMark/>
          </w:tcPr>
          <w:p w14:paraId="693F0AA8"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25" w:history="1">
              <w:r w:rsidR="004A72AB" w:rsidRPr="004A72AB">
                <w:rPr>
                  <w:rFonts w:ascii="Calibri" w:eastAsia="Times New Roman" w:hAnsi="Calibri" w:cs="Times New Roman"/>
                  <w:color w:val="0563C1"/>
                  <w:u w:val="single"/>
                </w:rPr>
                <w:t>HB 0538</w:t>
              </w:r>
            </w:hyperlink>
          </w:p>
        </w:tc>
        <w:tc>
          <w:tcPr>
            <w:tcW w:w="2292" w:type="dxa"/>
            <w:shd w:val="clear" w:color="auto" w:fill="auto"/>
            <w:hideMark/>
          </w:tcPr>
          <w:p w14:paraId="3288BDA0"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Pike County</w:t>
            </w:r>
          </w:p>
        </w:tc>
        <w:tc>
          <w:tcPr>
            <w:tcW w:w="6030" w:type="dxa"/>
            <w:shd w:val="clear" w:color="auto" w:fill="auto"/>
            <w:hideMark/>
          </w:tcPr>
          <w:p w14:paraId="42DF80DC"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Relating to Pike County; to authorize the board of education to insure school buildings and property through the State Insurance Fund or a private insurance company.</w:t>
            </w:r>
          </w:p>
        </w:tc>
      </w:tr>
      <w:tr w:rsidR="004A72AB" w:rsidRPr="004A72AB" w14:paraId="09BBD446" w14:textId="77777777" w:rsidTr="00762515">
        <w:trPr>
          <w:trHeight w:val="1185"/>
        </w:trPr>
        <w:tc>
          <w:tcPr>
            <w:tcW w:w="1502" w:type="dxa"/>
            <w:hideMark/>
          </w:tcPr>
          <w:p w14:paraId="4C26881F"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26"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2017 - 409</w:t>
              </w:r>
            </w:hyperlink>
          </w:p>
        </w:tc>
        <w:tc>
          <w:tcPr>
            <w:tcW w:w="1246" w:type="dxa"/>
            <w:noWrap/>
            <w:hideMark/>
          </w:tcPr>
          <w:p w14:paraId="7D40EEF7"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27" w:history="1">
              <w:r w:rsidR="004A72AB" w:rsidRPr="004A72AB">
                <w:rPr>
                  <w:rFonts w:ascii="Calibri" w:eastAsia="Times New Roman" w:hAnsi="Calibri" w:cs="Times New Roman"/>
                  <w:color w:val="0563C1"/>
                  <w:u w:val="single"/>
                </w:rPr>
                <w:t>HB 0550</w:t>
              </w:r>
            </w:hyperlink>
          </w:p>
        </w:tc>
        <w:tc>
          <w:tcPr>
            <w:tcW w:w="2292" w:type="dxa"/>
            <w:hideMark/>
          </w:tcPr>
          <w:p w14:paraId="3F1C748A"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Travel expenses, state officers and employees, </w:t>
            </w:r>
          </w:p>
        </w:tc>
        <w:tc>
          <w:tcPr>
            <w:tcW w:w="6030" w:type="dxa"/>
            <w:hideMark/>
          </w:tcPr>
          <w:p w14:paraId="41AFA0E2"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Under existing law, in-state overnight travel per diem is limited to $75 per day unless the person is attending or assisting in hosting a convention, conference, similar, or other meeting of a national organization of which the state is a dues-paying member that is held within the state. This bill would change the exception to include state organizations where the state or individual is a dues-paying member. </w:t>
            </w:r>
          </w:p>
        </w:tc>
      </w:tr>
      <w:tr w:rsidR="00E1008B" w:rsidRPr="004A72AB" w14:paraId="6E130CDA" w14:textId="77777777" w:rsidTr="00762515">
        <w:trPr>
          <w:trHeight w:val="1530"/>
        </w:trPr>
        <w:tc>
          <w:tcPr>
            <w:tcW w:w="1502" w:type="dxa"/>
            <w:shd w:val="clear" w:color="auto" w:fill="auto"/>
            <w:hideMark/>
          </w:tcPr>
          <w:p w14:paraId="05CB3090"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28"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2017 - 450</w:t>
              </w:r>
            </w:hyperlink>
          </w:p>
        </w:tc>
        <w:tc>
          <w:tcPr>
            <w:tcW w:w="1246" w:type="dxa"/>
            <w:shd w:val="clear" w:color="auto" w:fill="auto"/>
            <w:noWrap/>
            <w:hideMark/>
          </w:tcPr>
          <w:p w14:paraId="5F12C174"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29" w:history="1">
              <w:r w:rsidR="004A72AB" w:rsidRPr="004A72AB">
                <w:rPr>
                  <w:rFonts w:ascii="Calibri" w:eastAsia="Times New Roman" w:hAnsi="Calibri" w:cs="Times New Roman"/>
                  <w:color w:val="0563C1"/>
                  <w:u w:val="single"/>
                </w:rPr>
                <w:t>HB 0555</w:t>
              </w:r>
            </w:hyperlink>
          </w:p>
        </w:tc>
        <w:tc>
          <w:tcPr>
            <w:tcW w:w="2292" w:type="dxa"/>
            <w:shd w:val="clear" w:color="auto" w:fill="auto"/>
            <w:hideMark/>
          </w:tcPr>
          <w:p w14:paraId="6D94615F"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Ph</w:t>
            </w:r>
            <w:r>
              <w:rPr>
                <w:rFonts w:ascii="Calibri" w:eastAsia="Times New Roman" w:hAnsi="Calibri" w:cs="Times New Roman"/>
                <w:color w:val="000000"/>
              </w:rPr>
              <w:t>enix City</w:t>
            </w:r>
            <w:r w:rsidRPr="004A72AB">
              <w:rPr>
                <w:rFonts w:ascii="Calibri" w:eastAsia="Times New Roman" w:hAnsi="Calibri" w:cs="Times New Roman"/>
                <w:color w:val="000000"/>
              </w:rPr>
              <w:t xml:space="preserve"> </w:t>
            </w:r>
          </w:p>
        </w:tc>
        <w:tc>
          <w:tcPr>
            <w:tcW w:w="6030" w:type="dxa"/>
            <w:shd w:val="clear" w:color="auto" w:fill="auto"/>
            <w:hideMark/>
          </w:tcPr>
          <w:p w14:paraId="7068585E"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This bill authorizes a referendum regarding the election of the Phenix City Board of Education, to provide for the election and operation of the board of education upon approval of the referendum. It would provide for the election of the members of the board in the same manner from the same districts or from the city at-large as the city governing body. The bill would also provide for the school board’s terms of office, qualifications, and compensation of the board members.</w:t>
            </w:r>
          </w:p>
        </w:tc>
      </w:tr>
      <w:tr w:rsidR="004A72AB" w:rsidRPr="004A72AB" w14:paraId="2EECADA9" w14:textId="77777777" w:rsidTr="00762515">
        <w:trPr>
          <w:trHeight w:val="870"/>
        </w:trPr>
        <w:tc>
          <w:tcPr>
            <w:tcW w:w="1502" w:type="dxa"/>
            <w:hideMark/>
          </w:tcPr>
          <w:p w14:paraId="6BE0E707"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30"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2017-173</w:t>
              </w:r>
            </w:hyperlink>
          </w:p>
        </w:tc>
        <w:tc>
          <w:tcPr>
            <w:tcW w:w="1246" w:type="dxa"/>
            <w:hideMark/>
          </w:tcPr>
          <w:p w14:paraId="2E0BDDAC"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31" w:history="1">
              <w:r w:rsidR="004A72AB" w:rsidRPr="004A72AB">
                <w:rPr>
                  <w:rFonts w:ascii="Calibri" w:eastAsia="Times New Roman" w:hAnsi="Calibri" w:cs="Times New Roman"/>
                  <w:color w:val="0563C1"/>
                  <w:u w:val="single"/>
                </w:rPr>
                <w:t>SB32</w:t>
              </w:r>
              <w:r w:rsidR="004A72AB" w:rsidRPr="004A72AB">
                <w:rPr>
                  <w:rFonts w:ascii="Calibri" w:eastAsia="Times New Roman" w:hAnsi="Calibri" w:cs="Times New Roman"/>
                  <w:color w:val="0563C1"/>
                  <w:u w:val="single"/>
                </w:rPr>
                <w:br/>
              </w:r>
              <w:r w:rsidR="004A72AB" w:rsidRPr="004A72AB">
                <w:rPr>
                  <w:rFonts w:ascii="Calibri" w:eastAsia="Times New Roman" w:hAnsi="Calibri" w:cs="Times New Roman"/>
                  <w:color w:val="0563C1"/>
                  <w:u w:val="single"/>
                </w:rPr>
                <w:br/>
              </w:r>
            </w:hyperlink>
          </w:p>
        </w:tc>
        <w:tc>
          <w:tcPr>
            <w:tcW w:w="2292" w:type="dxa"/>
            <w:hideMark/>
          </w:tcPr>
          <w:p w14:paraId="1843D924"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Civics Test</w:t>
            </w:r>
          </w:p>
        </w:tc>
        <w:tc>
          <w:tcPr>
            <w:tcW w:w="6030" w:type="dxa"/>
            <w:hideMark/>
          </w:tcPr>
          <w:p w14:paraId="7DEE02C1"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Relating to K-12 education; beginning with the 2018-2019 school year, to require students to successfully pass a civics test as a required component for completing the government course required in the high school course of study.</w:t>
            </w:r>
          </w:p>
        </w:tc>
      </w:tr>
      <w:tr w:rsidR="004A72AB" w:rsidRPr="004A72AB" w14:paraId="7269DE31" w14:textId="77777777" w:rsidTr="00762515">
        <w:trPr>
          <w:trHeight w:val="4635"/>
        </w:trPr>
        <w:tc>
          <w:tcPr>
            <w:tcW w:w="1502" w:type="dxa"/>
            <w:hideMark/>
          </w:tcPr>
          <w:p w14:paraId="48CEF680"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32" w:history="1">
              <w:r w:rsidR="004A72AB" w:rsidRPr="004A72AB">
                <w:rPr>
                  <w:rFonts w:ascii="Calibri" w:eastAsia="Times New Roman" w:hAnsi="Calibri" w:cs="Times New Roman"/>
                  <w:b/>
                  <w:bCs/>
                  <w:color w:val="0563C1"/>
                  <w:u w:val="single"/>
                </w:rPr>
                <w:t xml:space="preserve">Act No. </w:t>
              </w:r>
              <w:r w:rsidR="004A72AB" w:rsidRPr="004A72AB">
                <w:rPr>
                  <w:rFonts w:ascii="Calibri" w:eastAsia="Times New Roman" w:hAnsi="Calibri" w:cs="Times New Roman"/>
                  <w:b/>
                  <w:bCs/>
                  <w:color w:val="0563C1"/>
                  <w:u w:val="single"/>
                </w:rPr>
                <w:br/>
                <w:t>2017 - 354</w:t>
              </w:r>
            </w:hyperlink>
          </w:p>
        </w:tc>
        <w:tc>
          <w:tcPr>
            <w:tcW w:w="1246" w:type="dxa"/>
            <w:noWrap/>
            <w:hideMark/>
          </w:tcPr>
          <w:p w14:paraId="46D358A1"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33" w:history="1">
              <w:r w:rsidR="004A72AB" w:rsidRPr="004A72AB">
                <w:rPr>
                  <w:rFonts w:ascii="Calibri" w:eastAsia="Times New Roman" w:hAnsi="Calibri" w:cs="Times New Roman"/>
                  <w:color w:val="0563C1"/>
                  <w:u w:val="single"/>
                </w:rPr>
                <w:t>SB 0060</w:t>
              </w:r>
            </w:hyperlink>
          </w:p>
        </w:tc>
        <w:tc>
          <w:tcPr>
            <w:tcW w:w="2292" w:type="dxa"/>
            <w:hideMark/>
          </w:tcPr>
          <w:p w14:paraId="34FBE0F2"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Memorial Preservation Act </w:t>
            </w:r>
          </w:p>
        </w:tc>
        <w:tc>
          <w:tcPr>
            <w:tcW w:w="6030" w:type="dxa"/>
            <w:hideMark/>
          </w:tcPr>
          <w:p w14:paraId="3DF17031"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To create the Alabama Memorial Preservation Act of 2017; to prohibit the relocation, removal, alteration, renaming, or other disturbance of any architecturally significant building, memorial building, memorial street, or monument located on public property which has been in place for 40 or more years; to provide a mechanism for the relocation, removal, alteration, renaming, or other disturbance of any architecturally significant building, memorial building, memorial street, or monument located on public property which has been in place for at least 20 years and less than 40 years; to provide a mechanism for the renaming of a memorial school which is located on public property and has been so situated for 20 or more years; to prohibit any person from preventing the governmental entity responsible for maintaining the monuments, memorial streets, architecturally significant buildings, and memorial buildings from taking proper measures to protect, preserve, care for, repair, or restore the monuments, streets, or buildings; to create the Committee on Alabama Monument Protection; to provide for the membership of the committee; to provide for the duties of the committee; to authorize the committee </w:t>
            </w:r>
            <w:proofErr w:type="spellStart"/>
            <w:r w:rsidRPr="004A72AB">
              <w:rPr>
                <w:rFonts w:ascii="Calibri" w:eastAsia="Times New Roman" w:hAnsi="Calibri" w:cs="Times New Roman"/>
                <w:color w:val="000000"/>
              </w:rPr>
              <w:t>togrant</w:t>
            </w:r>
            <w:proofErr w:type="spellEnd"/>
            <w:r w:rsidRPr="004A72AB">
              <w:rPr>
                <w:rFonts w:ascii="Calibri" w:eastAsia="Times New Roman" w:hAnsi="Calibri" w:cs="Times New Roman"/>
                <w:color w:val="000000"/>
              </w:rPr>
              <w:t xml:space="preserve"> waivers; to provide for the levy of fines for violations of the waiver process; to exempt certain art and artifacts, the Department of Transportation, local governments, universities, and utilities under certain limited circumstances; and in connection therewith would have as its purpose or effect the requirement of a new or increased expenditure of local funds within the meaning of Amendment 621 of the Constitution of Alabama of 1901.</w:t>
            </w:r>
          </w:p>
        </w:tc>
      </w:tr>
      <w:tr w:rsidR="00E1008B" w:rsidRPr="004A72AB" w14:paraId="0A2E4424" w14:textId="77777777" w:rsidTr="00762515">
        <w:trPr>
          <w:trHeight w:val="1440"/>
        </w:trPr>
        <w:tc>
          <w:tcPr>
            <w:tcW w:w="1502" w:type="dxa"/>
            <w:shd w:val="clear" w:color="auto" w:fill="auto"/>
            <w:hideMark/>
          </w:tcPr>
          <w:p w14:paraId="627DE832"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34" w:history="1">
              <w:r w:rsidR="004A72AB" w:rsidRPr="004A72AB">
                <w:rPr>
                  <w:rFonts w:ascii="Calibri" w:eastAsia="Times New Roman" w:hAnsi="Calibri" w:cs="Times New Roman"/>
                  <w:b/>
                  <w:bCs/>
                  <w:color w:val="0563C1"/>
                  <w:u w:val="single"/>
                </w:rPr>
                <w:t>Act No. 2017-151</w:t>
              </w:r>
              <w:r w:rsidR="004A72AB" w:rsidRPr="004A72AB">
                <w:rPr>
                  <w:rFonts w:ascii="Calibri" w:eastAsia="Times New Roman" w:hAnsi="Calibri" w:cs="Times New Roman"/>
                  <w:b/>
                  <w:bCs/>
                  <w:color w:val="0563C1"/>
                  <w:u w:val="single"/>
                </w:rPr>
                <w:br/>
                <w:t>CA</w:t>
              </w:r>
            </w:hyperlink>
          </w:p>
        </w:tc>
        <w:tc>
          <w:tcPr>
            <w:tcW w:w="1246" w:type="dxa"/>
            <w:shd w:val="clear" w:color="auto" w:fill="auto"/>
            <w:noWrap/>
            <w:hideMark/>
          </w:tcPr>
          <w:p w14:paraId="1341C3AC"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35" w:history="1">
              <w:r w:rsidR="004A72AB" w:rsidRPr="004A72AB">
                <w:rPr>
                  <w:rFonts w:ascii="Calibri" w:eastAsia="Times New Roman" w:hAnsi="Calibri" w:cs="Times New Roman"/>
                  <w:color w:val="0563C1"/>
                  <w:u w:val="single"/>
                </w:rPr>
                <w:t>SB 0062</w:t>
              </w:r>
            </w:hyperlink>
          </w:p>
        </w:tc>
        <w:tc>
          <w:tcPr>
            <w:tcW w:w="2292" w:type="dxa"/>
            <w:shd w:val="clear" w:color="auto" w:fill="auto"/>
            <w:hideMark/>
          </w:tcPr>
          <w:p w14:paraId="5CFC5A79"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Shelby County</w:t>
            </w:r>
          </w:p>
        </w:tc>
        <w:tc>
          <w:tcPr>
            <w:tcW w:w="6030" w:type="dxa"/>
            <w:shd w:val="clear" w:color="auto" w:fill="auto"/>
            <w:hideMark/>
          </w:tcPr>
          <w:p w14:paraId="5827CE9D"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This bill would propose an amendment to the Constitution of Alabama of 1901, to require that the members of the Shelby County Board of Education and the Shelby County Superintendent of Education be elected by the qualified electors of the county who reside outside of the corporate limits of any city located within the county that has a separate city board of education. </w:t>
            </w:r>
          </w:p>
        </w:tc>
      </w:tr>
      <w:tr w:rsidR="004A72AB" w:rsidRPr="004A72AB" w14:paraId="75659BD2" w14:textId="77777777" w:rsidTr="00762515">
        <w:trPr>
          <w:trHeight w:val="1155"/>
        </w:trPr>
        <w:tc>
          <w:tcPr>
            <w:tcW w:w="1502" w:type="dxa"/>
            <w:hideMark/>
          </w:tcPr>
          <w:p w14:paraId="2BF8CA28"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36" w:history="1">
              <w:r w:rsidR="004A72AB" w:rsidRPr="004A72AB">
                <w:rPr>
                  <w:rFonts w:ascii="Calibri" w:eastAsia="Times New Roman" w:hAnsi="Calibri" w:cs="Times New Roman"/>
                  <w:b/>
                  <w:bCs/>
                  <w:color w:val="0563C1"/>
                  <w:u w:val="single"/>
                </w:rPr>
                <w:t>Act. No. 2017-278</w:t>
              </w:r>
            </w:hyperlink>
          </w:p>
        </w:tc>
        <w:tc>
          <w:tcPr>
            <w:tcW w:w="1246" w:type="dxa"/>
            <w:noWrap/>
            <w:hideMark/>
          </w:tcPr>
          <w:p w14:paraId="02703966"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37" w:history="1">
              <w:r w:rsidR="004A72AB" w:rsidRPr="004A72AB">
                <w:rPr>
                  <w:rFonts w:ascii="Calibri" w:eastAsia="Times New Roman" w:hAnsi="Calibri" w:cs="Times New Roman"/>
                  <w:color w:val="0563C1"/>
                  <w:u w:val="single"/>
                </w:rPr>
                <w:t>SB 0063</w:t>
              </w:r>
            </w:hyperlink>
          </w:p>
        </w:tc>
        <w:tc>
          <w:tcPr>
            <w:tcW w:w="2292" w:type="dxa"/>
            <w:hideMark/>
          </w:tcPr>
          <w:p w14:paraId="2656C1DE" w14:textId="77777777" w:rsidR="004A72AB" w:rsidRPr="004A72AB" w:rsidRDefault="004A72AB"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Sunscree</w:t>
            </w:r>
            <w:r w:rsidR="00276051">
              <w:rPr>
                <w:rFonts w:ascii="Calibri" w:eastAsia="Times New Roman" w:hAnsi="Calibri" w:cs="Times New Roman"/>
                <w:color w:val="000000"/>
              </w:rPr>
              <w:t>n at School</w:t>
            </w:r>
          </w:p>
        </w:tc>
        <w:tc>
          <w:tcPr>
            <w:tcW w:w="6030" w:type="dxa"/>
            <w:hideMark/>
          </w:tcPr>
          <w:p w14:paraId="695823E3"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As substituted, this bill would specify that a student may possess and apply federal Food and Drug Administration regulated over-the-counter sunscreen at school and at school-based events notwithstanding any other provision of law, including any rule of the State Department of Education or State Board of Nursing.</w:t>
            </w:r>
          </w:p>
        </w:tc>
      </w:tr>
      <w:tr w:rsidR="00E1008B" w:rsidRPr="004A72AB" w14:paraId="0D1D8348" w14:textId="77777777" w:rsidTr="00762515">
        <w:trPr>
          <w:trHeight w:val="1155"/>
        </w:trPr>
        <w:tc>
          <w:tcPr>
            <w:tcW w:w="1502" w:type="dxa"/>
            <w:shd w:val="clear" w:color="auto" w:fill="auto"/>
            <w:hideMark/>
          </w:tcPr>
          <w:p w14:paraId="5617B7C1"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38"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2017-68</w:t>
              </w:r>
            </w:hyperlink>
          </w:p>
        </w:tc>
        <w:tc>
          <w:tcPr>
            <w:tcW w:w="1246" w:type="dxa"/>
            <w:shd w:val="clear" w:color="auto" w:fill="auto"/>
            <w:noWrap/>
            <w:hideMark/>
          </w:tcPr>
          <w:p w14:paraId="66F159AD"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39" w:history="1">
              <w:r w:rsidR="004A72AB" w:rsidRPr="004A72AB">
                <w:rPr>
                  <w:rFonts w:ascii="Calibri" w:eastAsia="Times New Roman" w:hAnsi="Calibri" w:cs="Times New Roman"/>
                  <w:color w:val="0563C1"/>
                  <w:u w:val="single"/>
                </w:rPr>
                <w:t>SB 0121</w:t>
              </w:r>
            </w:hyperlink>
          </w:p>
        </w:tc>
        <w:tc>
          <w:tcPr>
            <w:tcW w:w="2292" w:type="dxa"/>
            <w:shd w:val="clear" w:color="auto" w:fill="auto"/>
            <w:hideMark/>
          </w:tcPr>
          <w:p w14:paraId="540A37A2" w14:textId="77777777" w:rsidR="004A72AB" w:rsidRPr="004A72AB" w:rsidRDefault="004A72AB" w:rsidP="00762515">
            <w:pPr>
              <w:tabs>
                <w:tab w:val="left" w:pos="10530"/>
              </w:tabs>
              <w:spacing w:after="0" w:line="240" w:lineRule="auto"/>
              <w:ind w:right="558"/>
              <w:rPr>
                <w:rFonts w:ascii="Calibri" w:eastAsia="Times New Roman" w:hAnsi="Calibri" w:cs="Times New Roman"/>
                <w:color w:val="000000"/>
              </w:rPr>
            </w:pPr>
            <w:r w:rsidRPr="004A72AB">
              <w:rPr>
                <w:rFonts w:ascii="Calibri" w:eastAsia="Times New Roman" w:hAnsi="Calibri" w:cs="Times New Roman"/>
                <w:color w:val="000000"/>
              </w:rPr>
              <w:t>Lowndes Co</w:t>
            </w:r>
            <w:r w:rsidR="00276051">
              <w:rPr>
                <w:rFonts w:ascii="Calibri" w:eastAsia="Times New Roman" w:hAnsi="Calibri" w:cs="Times New Roman"/>
                <w:color w:val="000000"/>
              </w:rPr>
              <w:t>unty</w:t>
            </w:r>
          </w:p>
        </w:tc>
        <w:tc>
          <w:tcPr>
            <w:tcW w:w="6030" w:type="dxa"/>
            <w:shd w:val="clear" w:color="auto" w:fill="auto"/>
            <w:hideMark/>
          </w:tcPr>
          <w:p w14:paraId="2705305F" w14:textId="71EB460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Effective beginning the next term of office, the members of the Lowndes County Board of Education may receive reasonable compensation for their services not to exceed one thousand dollars ($1,000) per month, as set by a majority vote of the members of the board. This act shall become effective immediately following its passage and approval by the</w:t>
            </w:r>
            <w:r w:rsidR="008703BE">
              <w:rPr>
                <w:rFonts w:ascii="Calibri" w:eastAsia="Times New Roman" w:hAnsi="Calibri" w:cs="Times New Roman"/>
                <w:color w:val="000000"/>
              </w:rPr>
              <w:t xml:space="preserve"> </w:t>
            </w:r>
            <w:r w:rsidRPr="004A72AB">
              <w:rPr>
                <w:rFonts w:ascii="Calibri" w:eastAsia="Times New Roman" w:hAnsi="Calibri" w:cs="Times New Roman"/>
                <w:color w:val="000000"/>
              </w:rPr>
              <w:t>Governor, or its otherwise becoming law.</w:t>
            </w:r>
          </w:p>
        </w:tc>
      </w:tr>
      <w:tr w:rsidR="004A72AB" w:rsidRPr="004A72AB" w14:paraId="4326B729" w14:textId="77777777" w:rsidTr="00762515">
        <w:trPr>
          <w:trHeight w:val="900"/>
        </w:trPr>
        <w:tc>
          <w:tcPr>
            <w:tcW w:w="1502" w:type="dxa"/>
            <w:hideMark/>
          </w:tcPr>
          <w:p w14:paraId="404221AB"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40"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2017-0335</w:t>
              </w:r>
            </w:hyperlink>
          </w:p>
        </w:tc>
        <w:tc>
          <w:tcPr>
            <w:tcW w:w="1246" w:type="dxa"/>
            <w:noWrap/>
            <w:hideMark/>
          </w:tcPr>
          <w:p w14:paraId="44128605"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41" w:history="1">
              <w:r w:rsidR="004A72AB" w:rsidRPr="004A72AB">
                <w:rPr>
                  <w:rFonts w:ascii="Calibri" w:eastAsia="Times New Roman" w:hAnsi="Calibri" w:cs="Times New Roman"/>
                  <w:color w:val="0563C1"/>
                  <w:u w:val="single"/>
                </w:rPr>
                <w:t>SB 0129</w:t>
              </w:r>
            </w:hyperlink>
          </w:p>
        </w:tc>
        <w:tc>
          <w:tcPr>
            <w:tcW w:w="2292" w:type="dxa"/>
            <w:hideMark/>
          </w:tcPr>
          <w:p w14:paraId="15AC530C" w14:textId="77777777" w:rsidR="004A72AB" w:rsidRPr="004A72AB" w:rsidRDefault="00276051"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FY18 Education Budget</w:t>
            </w:r>
          </w:p>
        </w:tc>
        <w:tc>
          <w:tcPr>
            <w:tcW w:w="6030" w:type="dxa"/>
            <w:hideMark/>
          </w:tcPr>
          <w:p w14:paraId="0EFAB60D" w14:textId="159E335E"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p>
        </w:tc>
      </w:tr>
      <w:tr w:rsidR="004A72AB" w:rsidRPr="004A72AB" w14:paraId="187D9280" w14:textId="77777777" w:rsidTr="00762515">
        <w:trPr>
          <w:trHeight w:val="885"/>
        </w:trPr>
        <w:tc>
          <w:tcPr>
            <w:tcW w:w="1502" w:type="dxa"/>
            <w:hideMark/>
          </w:tcPr>
          <w:p w14:paraId="3F4D80B4"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42"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2017-120</w:t>
              </w:r>
            </w:hyperlink>
          </w:p>
        </w:tc>
        <w:tc>
          <w:tcPr>
            <w:tcW w:w="1246" w:type="dxa"/>
            <w:noWrap/>
            <w:hideMark/>
          </w:tcPr>
          <w:p w14:paraId="1B4F46F2"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43" w:history="1">
              <w:r w:rsidR="004A72AB" w:rsidRPr="004A72AB">
                <w:rPr>
                  <w:rFonts w:ascii="Calibri" w:eastAsia="Times New Roman" w:hAnsi="Calibri" w:cs="Times New Roman"/>
                  <w:color w:val="0563C1"/>
                  <w:u w:val="single"/>
                </w:rPr>
                <w:t>SB 0136</w:t>
              </w:r>
            </w:hyperlink>
          </w:p>
        </w:tc>
        <w:tc>
          <w:tcPr>
            <w:tcW w:w="2292" w:type="dxa"/>
            <w:hideMark/>
          </w:tcPr>
          <w:p w14:paraId="4B616551" w14:textId="77777777" w:rsidR="004A72AB" w:rsidRPr="004A72AB" w:rsidRDefault="00276051"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Sales Tax Holiday for school items changed</w:t>
            </w:r>
          </w:p>
        </w:tc>
        <w:tc>
          <w:tcPr>
            <w:tcW w:w="6030" w:type="dxa"/>
            <w:hideMark/>
          </w:tcPr>
          <w:p w14:paraId="72789F20"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Under current law, the school items annual sales tax holiday is held during the period from 12:01 a.m. on the first Friday in August of each year and ending at 12 midnight the following Sunday. This bill changes the annual school items sales tax holiday to the third weekend in July to be conducive with school year start dates. </w:t>
            </w:r>
          </w:p>
        </w:tc>
      </w:tr>
      <w:tr w:rsidR="004A72AB" w:rsidRPr="004A72AB" w14:paraId="0227ADB1" w14:textId="77777777" w:rsidTr="00762515">
        <w:trPr>
          <w:trHeight w:val="2115"/>
        </w:trPr>
        <w:tc>
          <w:tcPr>
            <w:tcW w:w="1502" w:type="dxa"/>
            <w:hideMark/>
          </w:tcPr>
          <w:p w14:paraId="246A065A" w14:textId="77777777" w:rsidR="004A72AB"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44" w:history="1">
              <w:r w:rsidR="004A72AB" w:rsidRPr="004A72AB">
                <w:rPr>
                  <w:rFonts w:ascii="Calibri" w:eastAsia="Times New Roman" w:hAnsi="Calibri" w:cs="Times New Roman"/>
                  <w:b/>
                  <w:bCs/>
                  <w:color w:val="0563C1"/>
                  <w:u w:val="single"/>
                </w:rPr>
                <w:t>Act No.</w:t>
              </w:r>
              <w:r w:rsidR="004A72AB" w:rsidRPr="004A72AB">
                <w:rPr>
                  <w:rFonts w:ascii="Calibri" w:eastAsia="Times New Roman" w:hAnsi="Calibri" w:cs="Times New Roman"/>
                  <w:b/>
                  <w:bCs/>
                  <w:color w:val="0563C1"/>
                  <w:u w:val="single"/>
                </w:rPr>
                <w:br/>
                <w:t>2017 - 259</w:t>
              </w:r>
            </w:hyperlink>
          </w:p>
        </w:tc>
        <w:tc>
          <w:tcPr>
            <w:tcW w:w="1246" w:type="dxa"/>
            <w:noWrap/>
            <w:hideMark/>
          </w:tcPr>
          <w:p w14:paraId="128279F9" w14:textId="77777777" w:rsidR="004A72AB"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45" w:history="1">
              <w:r w:rsidR="004A72AB" w:rsidRPr="004A72AB">
                <w:rPr>
                  <w:rFonts w:ascii="Calibri" w:eastAsia="Times New Roman" w:hAnsi="Calibri" w:cs="Times New Roman"/>
                  <w:color w:val="0563C1"/>
                  <w:u w:val="single"/>
                </w:rPr>
                <w:t>SB 0203</w:t>
              </w:r>
            </w:hyperlink>
          </w:p>
        </w:tc>
        <w:tc>
          <w:tcPr>
            <w:tcW w:w="2292" w:type="dxa"/>
            <w:hideMark/>
          </w:tcPr>
          <w:p w14:paraId="328DFFAD" w14:textId="77777777" w:rsidR="004A72AB" w:rsidRPr="004A72AB" w:rsidRDefault="00276051"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School Access for Military and Homeland Security Recruiters</w:t>
            </w:r>
          </w:p>
        </w:tc>
        <w:tc>
          <w:tcPr>
            <w:tcW w:w="6030" w:type="dxa"/>
            <w:hideMark/>
          </w:tcPr>
          <w:p w14:paraId="0C966EDC" w14:textId="77777777" w:rsidR="004A72AB" w:rsidRPr="004A72AB" w:rsidRDefault="004A72AB" w:rsidP="00762515">
            <w:pPr>
              <w:tabs>
                <w:tab w:val="left" w:pos="9107"/>
                <w:tab w:val="left" w:pos="10530"/>
              </w:tabs>
              <w:spacing w:after="0" w:line="240" w:lineRule="auto"/>
              <w:ind w:right="810"/>
              <w:rPr>
                <w:rFonts w:ascii="Calibri" w:eastAsia="Times New Roman" w:hAnsi="Calibri" w:cs="Times New Roman"/>
                <w:color w:val="000000"/>
              </w:rPr>
            </w:pPr>
            <w:r w:rsidRPr="004A72AB">
              <w:rPr>
                <w:rFonts w:ascii="Calibri" w:eastAsia="Times New Roman" w:hAnsi="Calibri" w:cs="Times New Roman"/>
                <w:color w:val="000000"/>
              </w:rPr>
              <w:t xml:space="preserve">This bill requires that all city and county public school systems and all public institutions of higher education shall allow reasonable access of their facilities to official recruiting representatives of branches of the armed forces and military forces of the United States, consistent with policies governing other agencies not a part of the school system or institution of higher education, to inform students of the educational and occupational options in military service and grant military recruiters of the United States Armed Forces and United States Department of Homeland Security the same information and access to students and campus facilities as the institution grants to prospective employers of students or to postsecondary institutions. </w:t>
            </w:r>
          </w:p>
        </w:tc>
      </w:tr>
      <w:tr w:rsidR="00A66AAF" w:rsidRPr="004A72AB" w14:paraId="1D59EEB0" w14:textId="77777777" w:rsidTr="00762515">
        <w:trPr>
          <w:trHeight w:val="2306"/>
        </w:trPr>
        <w:tc>
          <w:tcPr>
            <w:tcW w:w="1502" w:type="dxa"/>
            <w:shd w:val="clear" w:color="auto" w:fill="auto"/>
            <w:hideMark/>
          </w:tcPr>
          <w:p w14:paraId="717A3EE7" w14:textId="77777777" w:rsidR="00A66AAF"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46" w:history="1">
              <w:r w:rsidR="00A66AAF" w:rsidRPr="004A72AB">
                <w:rPr>
                  <w:rFonts w:ascii="Calibri" w:eastAsia="Times New Roman" w:hAnsi="Calibri" w:cs="Times New Roman"/>
                  <w:b/>
                  <w:bCs/>
                  <w:color w:val="0563C1"/>
                  <w:u w:val="single"/>
                </w:rPr>
                <w:t xml:space="preserve"> ACT No.</w:t>
              </w:r>
              <w:r w:rsidR="00A66AAF" w:rsidRPr="004A72AB">
                <w:rPr>
                  <w:rFonts w:ascii="Calibri" w:eastAsia="Times New Roman" w:hAnsi="Calibri" w:cs="Times New Roman"/>
                  <w:b/>
                  <w:bCs/>
                  <w:color w:val="0563C1"/>
                  <w:u w:val="single"/>
                </w:rPr>
                <w:br/>
                <w:t>2017-435</w:t>
              </w:r>
            </w:hyperlink>
          </w:p>
        </w:tc>
        <w:tc>
          <w:tcPr>
            <w:tcW w:w="1246" w:type="dxa"/>
            <w:shd w:val="clear" w:color="auto" w:fill="auto"/>
            <w:hideMark/>
          </w:tcPr>
          <w:p w14:paraId="79CC1714" w14:textId="77777777" w:rsidR="00A66AAF"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47" w:history="1">
              <w:r w:rsidR="00A66AAF" w:rsidRPr="004A72AB">
                <w:rPr>
                  <w:rFonts w:ascii="Calibri" w:eastAsia="Times New Roman" w:hAnsi="Calibri" w:cs="Times New Roman"/>
                  <w:color w:val="0563C1"/>
                  <w:u w:val="single"/>
                </w:rPr>
                <w:t>SB 0374</w:t>
              </w:r>
            </w:hyperlink>
          </w:p>
        </w:tc>
        <w:tc>
          <w:tcPr>
            <w:tcW w:w="2292" w:type="dxa"/>
            <w:shd w:val="clear" w:color="auto" w:fill="auto"/>
            <w:hideMark/>
          </w:tcPr>
          <w:p w14:paraId="259E6183" w14:textId="77777777" w:rsidR="00A66AAF" w:rsidRPr="004A72AB" w:rsidRDefault="00A66AAF"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 xml:space="preserve">Lowndes County </w:t>
            </w:r>
          </w:p>
        </w:tc>
        <w:tc>
          <w:tcPr>
            <w:tcW w:w="6030" w:type="dxa"/>
            <w:shd w:val="clear" w:color="auto" w:fill="auto"/>
            <w:hideMark/>
          </w:tcPr>
          <w:p w14:paraId="480FB32F" w14:textId="2083FB2F" w:rsidR="00A66AAF" w:rsidRPr="004A72AB" w:rsidRDefault="00A66AAF" w:rsidP="00762515">
            <w:pPr>
              <w:tabs>
                <w:tab w:val="left" w:pos="9107"/>
                <w:tab w:val="left" w:pos="10530"/>
              </w:tabs>
              <w:spacing w:after="0" w:line="240" w:lineRule="auto"/>
              <w:ind w:right="810"/>
              <w:rPr>
                <w:rFonts w:ascii="Calibri" w:eastAsia="Times New Roman" w:hAnsi="Calibri" w:cs="Times New Roman"/>
              </w:rPr>
            </w:pPr>
            <w:r w:rsidRPr="004A72AB">
              <w:rPr>
                <w:rFonts w:ascii="Calibri" w:eastAsia="Times New Roman" w:hAnsi="Calibri" w:cs="Times New Roman"/>
              </w:rPr>
              <w:t xml:space="preserve">In Lowndes County, upon </w:t>
            </w:r>
            <w:r w:rsidR="0003431D">
              <w:rPr>
                <w:rFonts w:ascii="Calibri" w:eastAsia="Times New Roman" w:hAnsi="Calibri" w:cs="Times New Roman"/>
              </w:rPr>
              <w:t xml:space="preserve">resolution passed by a </w:t>
            </w:r>
            <w:bookmarkStart w:id="1" w:name="_GoBack"/>
            <w:bookmarkEnd w:id="1"/>
            <w:r w:rsidRPr="004A72AB">
              <w:rPr>
                <w:rFonts w:ascii="Calibri" w:eastAsia="Times New Roman" w:hAnsi="Calibri" w:cs="Times New Roman"/>
              </w:rPr>
              <w:t xml:space="preserve">majority of the members of the county board of education, in lieu of any other compensation, salary, or expense allowance provided by law, each member of the county board of education shall be entitled to receive compensation in the amount of one thousand dollars ($1,000) per month. The compensation provided by this section shall be paid in the same manner and from the same source as compensation and expense allowances for members of the Lowndes County Board of Education are currently paid and shall become effective on the first of the month following passage of the resolution by the board. </w:t>
            </w:r>
          </w:p>
        </w:tc>
      </w:tr>
      <w:tr w:rsidR="00A66AAF" w:rsidRPr="004A72AB" w14:paraId="4A61BBC1" w14:textId="77777777" w:rsidTr="00762515">
        <w:trPr>
          <w:trHeight w:val="632"/>
        </w:trPr>
        <w:tc>
          <w:tcPr>
            <w:tcW w:w="1502" w:type="dxa"/>
            <w:shd w:val="clear" w:color="auto" w:fill="auto"/>
            <w:hideMark/>
          </w:tcPr>
          <w:p w14:paraId="2270540D" w14:textId="023F407C" w:rsidR="00A66AAF" w:rsidRPr="0084716B" w:rsidRDefault="00156E55" w:rsidP="00762515">
            <w:pPr>
              <w:tabs>
                <w:tab w:val="left" w:pos="10530"/>
              </w:tabs>
              <w:spacing w:after="0" w:line="240" w:lineRule="auto"/>
              <w:ind w:right="177"/>
              <w:rPr>
                <w:rStyle w:val="Hyperlink"/>
                <w:rFonts w:ascii="Calibri" w:eastAsia="Times New Roman" w:hAnsi="Calibri" w:cs="Times New Roman"/>
                <w:b/>
              </w:rPr>
            </w:pPr>
            <w:r w:rsidRPr="0084716B">
              <w:rPr>
                <w:rFonts w:ascii="Calibri" w:eastAsia="Times New Roman" w:hAnsi="Calibri" w:cs="Times New Roman"/>
                <w:b/>
                <w:bCs/>
                <w:color w:val="0563C1"/>
                <w:u w:val="single"/>
              </w:rPr>
              <w:fldChar w:fldCharType="begin"/>
            </w:r>
            <w:r w:rsidRPr="0084716B">
              <w:rPr>
                <w:rFonts w:ascii="Calibri" w:eastAsia="Times New Roman" w:hAnsi="Calibri" w:cs="Times New Roman"/>
                <w:b/>
                <w:bCs/>
                <w:color w:val="0563C1"/>
                <w:u w:val="single"/>
              </w:rPr>
              <w:instrText xml:space="preserve"> HYPERLINK "http://arc-sos.state.al.us/PAC/SOSACPDF.001/A0012005.PDF" </w:instrText>
            </w:r>
            <w:r w:rsidRPr="0084716B">
              <w:rPr>
                <w:rFonts w:ascii="Calibri" w:eastAsia="Times New Roman" w:hAnsi="Calibri" w:cs="Times New Roman"/>
                <w:b/>
                <w:bCs/>
                <w:color w:val="0563C1"/>
                <w:u w:val="single"/>
              </w:rPr>
              <w:fldChar w:fldCharType="separate"/>
            </w:r>
            <w:r w:rsidR="00A66AAF" w:rsidRPr="0084716B">
              <w:rPr>
                <w:rStyle w:val="Hyperlink"/>
                <w:rFonts w:ascii="Calibri" w:eastAsia="Times New Roman" w:hAnsi="Calibri" w:cs="Times New Roman"/>
                <w:b/>
              </w:rPr>
              <w:t>ACT No.</w:t>
            </w:r>
          </w:p>
          <w:p w14:paraId="0D233EAD" w14:textId="64871F0D" w:rsidR="00A66AAF" w:rsidRPr="004A72AB" w:rsidRDefault="00A66AAF" w:rsidP="00762515">
            <w:pPr>
              <w:tabs>
                <w:tab w:val="left" w:pos="10530"/>
              </w:tabs>
              <w:spacing w:after="0" w:line="240" w:lineRule="auto"/>
              <w:ind w:right="177"/>
              <w:rPr>
                <w:rFonts w:ascii="Calibri" w:eastAsia="Times New Roman" w:hAnsi="Calibri" w:cs="Times New Roman"/>
                <w:b/>
                <w:bCs/>
                <w:color w:val="0563C1"/>
                <w:u w:val="single"/>
              </w:rPr>
            </w:pPr>
            <w:r w:rsidRPr="0084716B">
              <w:rPr>
                <w:rStyle w:val="Hyperlink"/>
                <w:rFonts w:ascii="Calibri" w:eastAsia="Times New Roman" w:hAnsi="Calibri" w:cs="Times New Roman"/>
                <w:b/>
              </w:rPr>
              <w:t>2017-235</w:t>
            </w:r>
            <w:r w:rsidR="00156E55" w:rsidRPr="0084716B">
              <w:rPr>
                <w:rFonts w:ascii="Calibri" w:eastAsia="Times New Roman" w:hAnsi="Calibri" w:cs="Times New Roman"/>
                <w:b/>
                <w:bCs/>
                <w:color w:val="0563C1"/>
                <w:u w:val="single"/>
              </w:rPr>
              <w:fldChar w:fldCharType="end"/>
            </w:r>
          </w:p>
        </w:tc>
        <w:tc>
          <w:tcPr>
            <w:tcW w:w="1246" w:type="dxa"/>
            <w:shd w:val="clear" w:color="auto" w:fill="auto"/>
            <w:hideMark/>
          </w:tcPr>
          <w:p w14:paraId="1C282F64" w14:textId="0050C650" w:rsidR="00A66AAF"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48" w:history="1"/>
            <w:r w:rsidR="00A66AAF">
              <w:rPr>
                <w:rFonts w:ascii="Calibri" w:eastAsia="Times New Roman" w:hAnsi="Calibri" w:cs="Times New Roman"/>
                <w:color w:val="0563C1"/>
                <w:u w:val="single"/>
              </w:rPr>
              <w:t xml:space="preserve"> HJR78</w:t>
            </w:r>
          </w:p>
        </w:tc>
        <w:tc>
          <w:tcPr>
            <w:tcW w:w="2292" w:type="dxa"/>
            <w:shd w:val="clear" w:color="auto" w:fill="auto"/>
            <w:hideMark/>
          </w:tcPr>
          <w:p w14:paraId="4CAEE02D" w14:textId="05FB1E8D" w:rsidR="00A66AAF" w:rsidRPr="004A72AB" w:rsidRDefault="00A66AAF" w:rsidP="00762515">
            <w:pPr>
              <w:tabs>
                <w:tab w:val="left" w:pos="10530"/>
              </w:tabs>
              <w:spacing w:after="0" w:line="240" w:lineRule="auto"/>
              <w:ind w:right="810"/>
              <w:rPr>
                <w:rFonts w:ascii="Calibri" w:eastAsia="Times New Roman" w:hAnsi="Calibri" w:cs="Times New Roman"/>
                <w:color w:val="000000"/>
              </w:rPr>
            </w:pPr>
            <w:r>
              <w:rPr>
                <w:rFonts w:ascii="Calibri" w:eastAsia="Times New Roman" w:hAnsi="Calibri" w:cs="Times New Roman"/>
                <w:color w:val="000000"/>
              </w:rPr>
              <w:t>Academic Freedom</w:t>
            </w:r>
          </w:p>
        </w:tc>
        <w:tc>
          <w:tcPr>
            <w:tcW w:w="6030" w:type="dxa"/>
            <w:shd w:val="clear" w:color="auto" w:fill="auto"/>
            <w:hideMark/>
          </w:tcPr>
          <w:p w14:paraId="6BDAF7CF" w14:textId="168F43A0" w:rsidR="00A66AAF" w:rsidRPr="004A72AB" w:rsidRDefault="00A66AAF" w:rsidP="00762515">
            <w:pPr>
              <w:tabs>
                <w:tab w:val="left" w:pos="9107"/>
                <w:tab w:val="left" w:pos="10530"/>
              </w:tabs>
              <w:spacing w:after="0" w:line="240" w:lineRule="auto"/>
              <w:ind w:right="810"/>
              <w:rPr>
                <w:rFonts w:ascii="Calibri" w:eastAsia="Times New Roman" w:hAnsi="Calibri" w:cs="Times New Roman"/>
              </w:rPr>
            </w:pPr>
            <w:r>
              <w:rPr>
                <w:rFonts w:ascii="Calibri" w:eastAsia="Times New Roman" w:hAnsi="Calibri" w:cs="Times New Roman"/>
              </w:rPr>
              <w:t>This join</w:t>
            </w:r>
            <w:r w:rsidR="00D76539">
              <w:rPr>
                <w:rFonts w:ascii="Calibri" w:eastAsia="Times New Roman" w:hAnsi="Calibri" w:cs="Times New Roman"/>
              </w:rPr>
              <w:t>t</w:t>
            </w:r>
            <w:r>
              <w:rPr>
                <w:rFonts w:ascii="Calibri" w:eastAsia="Times New Roman" w:hAnsi="Calibri" w:cs="Times New Roman"/>
              </w:rPr>
              <w:t xml:space="preserve"> resolution encourages academic freedom regarding scientific evidence</w:t>
            </w:r>
          </w:p>
        </w:tc>
      </w:tr>
      <w:tr w:rsidR="00A66AAF" w:rsidRPr="004A72AB" w14:paraId="1E207DBA" w14:textId="77777777" w:rsidTr="00762515">
        <w:trPr>
          <w:trHeight w:val="767"/>
        </w:trPr>
        <w:tc>
          <w:tcPr>
            <w:tcW w:w="1502" w:type="dxa"/>
            <w:shd w:val="clear" w:color="auto" w:fill="auto"/>
          </w:tcPr>
          <w:p w14:paraId="331672EF" w14:textId="2B5693D5" w:rsidR="00A66AAF"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49" w:history="1">
              <w:r w:rsidR="00E1008B" w:rsidRPr="0084716B">
                <w:rPr>
                  <w:rStyle w:val="Hyperlink"/>
                  <w:rFonts w:ascii="Calibri" w:eastAsia="Times New Roman" w:hAnsi="Calibri" w:cs="Times New Roman"/>
                  <w:b/>
                </w:rPr>
                <w:t>ACT No. 2017-19</w:t>
              </w:r>
            </w:hyperlink>
          </w:p>
        </w:tc>
        <w:tc>
          <w:tcPr>
            <w:tcW w:w="1246" w:type="dxa"/>
            <w:shd w:val="clear" w:color="auto" w:fill="auto"/>
            <w:hideMark/>
          </w:tcPr>
          <w:p w14:paraId="7F43FB1C" w14:textId="1F36B69B" w:rsidR="00A66AAF"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50" w:history="1"/>
            <w:r w:rsidR="00A66AAF">
              <w:rPr>
                <w:rFonts w:ascii="Calibri" w:eastAsia="Times New Roman" w:hAnsi="Calibri" w:cs="Times New Roman"/>
                <w:color w:val="0563C1"/>
                <w:u w:val="single"/>
              </w:rPr>
              <w:t xml:space="preserve"> SJR8</w:t>
            </w:r>
          </w:p>
        </w:tc>
        <w:tc>
          <w:tcPr>
            <w:tcW w:w="2292" w:type="dxa"/>
            <w:shd w:val="clear" w:color="auto" w:fill="auto"/>
            <w:hideMark/>
          </w:tcPr>
          <w:p w14:paraId="6E055B87" w14:textId="3B285F20" w:rsidR="00A66AAF" w:rsidRPr="004A72AB" w:rsidRDefault="00A66AAF" w:rsidP="00762515">
            <w:pPr>
              <w:tabs>
                <w:tab w:val="left" w:pos="10530"/>
              </w:tabs>
              <w:spacing w:after="0" w:line="240" w:lineRule="auto"/>
              <w:ind w:right="198"/>
              <w:rPr>
                <w:rFonts w:ascii="Calibri" w:eastAsia="Times New Roman" w:hAnsi="Calibri" w:cs="Times New Roman"/>
                <w:color w:val="000000"/>
              </w:rPr>
            </w:pPr>
            <w:r>
              <w:rPr>
                <w:rFonts w:ascii="Calibri" w:eastAsia="Times New Roman" w:hAnsi="Calibri" w:cs="Times New Roman"/>
                <w:color w:val="000000"/>
              </w:rPr>
              <w:t>Impact of Heavy Backpacks</w:t>
            </w:r>
          </w:p>
        </w:tc>
        <w:tc>
          <w:tcPr>
            <w:tcW w:w="6030" w:type="dxa"/>
            <w:shd w:val="clear" w:color="auto" w:fill="auto"/>
            <w:hideMark/>
          </w:tcPr>
          <w:p w14:paraId="5E953BB5" w14:textId="1FC298E7" w:rsidR="00A66AAF" w:rsidRPr="004A72AB" w:rsidRDefault="00A66AAF" w:rsidP="00762515">
            <w:pPr>
              <w:tabs>
                <w:tab w:val="left" w:pos="9107"/>
                <w:tab w:val="left" w:pos="10530"/>
              </w:tabs>
              <w:spacing w:after="0" w:line="240" w:lineRule="auto"/>
              <w:ind w:right="810"/>
              <w:rPr>
                <w:rFonts w:ascii="Calibri" w:eastAsia="Times New Roman" w:hAnsi="Calibri" w:cs="Times New Roman"/>
              </w:rPr>
            </w:pPr>
            <w:r>
              <w:rPr>
                <w:rFonts w:ascii="Calibri" w:eastAsia="Times New Roman" w:hAnsi="Calibri" w:cs="Times New Roman"/>
              </w:rPr>
              <w:t>This joint resolution encourages school administrators, teacher and parents to be educated about health impact of heavy backpacks and to take proactive measure to avoid injury.</w:t>
            </w:r>
          </w:p>
        </w:tc>
      </w:tr>
      <w:tr w:rsidR="00A66AAF" w:rsidRPr="004A72AB" w14:paraId="26242644" w14:textId="77777777" w:rsidTr="00762515">
        <w:trPr>
          <w:trHeight w:val="2100"/>
        </w:trPr>
        <w:tc>
          <w:tcPr>
            <w:tcW w:w="1502" w:type="dxa"/>
            <w:shd w:val="clear" w:color="auto" w:fill="auto"/>
            <w:hideMark/>
          </w:tcPr>
          <w:p w14:paraId="35DE5FC0" w14:textId="5F601BEB" w:rsidR="00A66AAF" w:rsidRPr="004A72AB" w:rsidRDefault="0003431D" w:rsidP="00762515">
            <w:pPr>
              <w:tabs>
                <w:tab w:val="left" w:pos="10530"/>
              </w:tabs>
              <w:spacing w:after="0" w:line="240" w:lineRule="auto"/>
              <w:ind w:right="177"/>
              <w:rPr>
                <w:rFonts w:ascii="Calibri" w:eastAsia="Times New Roman" w:hAnsi="Calibri" w:cs="Times New Roman"/>
                <w:b/>
                <w:bCs/>
                <w:color w:val="0563C1"/>
                <w:u w:val="single"/>
              </w:rPr>
            </w:pPr>
            <w:hyperlink r:id="rId51" w:history="1">
              <w:r w:rsidR="008703BE" w:rsidRPr="0084716B">
                <w:rPr>
                  <w:rStyle w:val="Hyperlink"/>
                  <w:rFonts w:ascii="Calibri" w:eastAsia="Times New Roman" w:hAnsi="Calibri" w:cs="Times New Roman"/>
                  <w:b/>
                </w:rPr>
                <w:t>ACT No. 2017-218</w:t>
              </w:r>
            </w:hyperlink>
          </w:p>
        </w:tc>
        <w:tc>
          <w:tcPr>
            <w:tcW w:w="1246" w:type="dxa"/>
            <w:shd w:val="clear" w:color="auto" w:fill="auto"/>
            <w:hideMark/>
          </w:tcPr>
          <w:p w14:paraId="2F0C18DA" w14:textId="4AAC0035" w:rsidR="00A66AAF" w:rsidRPr="004A72AB" w:rsidRDefault="0003431D" w:rsidP="00762515">
            <w:pPr>
              <w:tabs>
                <w:tab w:val="left" w:pos="10530"/>
              </w:tabs>
              <w:spacing w:after="0" w:line="240" w:lineRule="auto"/>
              <w:ind w:right="480"/>
              <w:rPr>
                <w:rFonts w:ascii="Calibri" w:eastAsia="Times New Roman" w:hAnsi="Calibri" w:cs="Times New Roman"/>
                <w:color w:val="0563C1"/>
                <w:u w:val="single"/>
              </w:rPr>
            </w:pPr>
            <w:hyperlink r:id="rId52" w:history="1"/>
            <w:r w:rsidR="00A66AAF">
              <w:rPr>
                <w:rFonts w:ascii="Calibri" w:eastAsia="Times New Roman" w:hAnsi="Calibri" w:cs="Times New Roman"/>
                <w:color w:val="0563C1"/>
                <w:u w:val="single"/>
              </w:rPr>
              <w:t xml:space="preserve"> </w:t>
            </w:r>
            <w:r w:rsidR="008703BE">
              <w:rPr>
                <w:rFonts w:ascii="Calibri" w:eastAsia="Times New Roman" w:hAnsi="Calibri" w:cs="Times New Roman"/>
                <w:color w:val="0563C1"/>
                <w:u w:val="single"/>
              </w:rPr>
              <w:t>SJR86</w:t>
            </w:r>
          </w:p>
        </w:tc>
        <w:tc>
          <w:tcPr>
            <w:tcW w:w="2292" w:type="dxa"/>
            <w:shd w:val="clear" w:color="auto" w:fill="auto"/>
            <w:hideMark/>
          </w:tcPr>
          <w:p w14:paraId="7E221D56" w14:textId="4F42046E" w:rsidR="00A66AAF" w:rsidRPr="004A72AB" w:rsidRDefault="008703BE" w:rsidP="00762515">
            <w:pPr>
              <w:tabs>
                <w:tab w:val="left" w:pos="10530"/>
              </w:tabs>
              <w:spacing w:after="0" w:line="240" w:lineRule="auto"/>
              <w:ind w:right="198"/>
              <w:rPr>
                <w:rFonts w:ascii="Calibri" w:eastAsia="Times New Roman" w:hAnsi="Calibri" w:cs="Times New Roman"/>
                <w:color w:val="000000"/>
              </w:rPr>
            </w:pPr>
            <w:r>
              <w:rPr>
                <w:rFonts w:ascii="Calibri" w:eastAsia="Times New Roman" w:hAnsi="Calibri" w:cs="Times New Roman"/>
                <w:color w:val="000000"/>
              </w:rPr>
              <w:t>In-service Center Accountability</w:t>
            </w:r>
          </w:p>
        </w:tc>
        <w:tc>
          <w:tcPr>
            <w:tcW w:w="6030" w:type="dxa"/>
            <w:shd w:val="clear" w:color="auto" w:fill="auto"/>
            <w:hideMark/>
          </w:tcPr>
          <w:p w14:paraId="7DCC6AA5" w14:textId="7C410F6D" w:rsidR="00A66AAF" w:rsidRPr="004A72AB" w:rsidRDefault="008703BE" w:rsidP="00762515">
            <w:pPr>
              <w:tabs>
                <w:tab w:val="left" w:pos="9107"/>
                <w:tab w:val="left" w:pos="10530"/>
              </w:tabs>
              <w:spacing w:after="0" w:line="240" w:lineRule="auto"/>
              <w:ind w:right="810"/>
              <w:rPr>
                <w:rFonts w:ascii="Calibri" w:eastAsia="Times New Roman" w:hAnsi="Calibri" w:cs="Times New Roman"/>
              </w:rPr>
            </w:pPr>
            <w:r>
              <w:rPr>
                <w:rFonts w:ascii="Calibri" w:eastAsia="Times New Roman" w:hAnsi="Calibri" w:cs="Times New Roman"/>
              </w:rPr>
              <w:t>This joint resolution establishes an Alabama Regional In-Service Accountability Standard Committee</w:t>
            </w:r>
          </w:p>
        </w:tc>
      </w:tr>
    </w:tbl>
    <w:p w14:paraId="242324C8" w14:textId="27E41CF7" w:rsidR="0084716B" w:rsidRDefault="0084716B" w:rsidP="00762515">
      <w:pPr>
        <w:tabs>
          <w:tab w:val="left" w:pos="10530"/>
        </w:tabs>
        <w:ind w:right="810"/>
      </w:pPr>
    </w:p>
    <w:sectPr w:rsidR="0084716B" w:rsidSect="00E369D1">
      <w:headerReference w:type="default" r:id="rId53"/>
      <w:footerReference w:type="default" r:id="rId5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8926" w14:textId="77777777" w:rsidR="008703BE" w:rsidRDefault="008703BE" w:rsidP="008703BE">
      <w:pPr>
        <w:spacing w:after="0" w:line="240" w:lineRule="auto"/>
      </w:pPr>
      <w:r>
        <w:separator/>
      </w:r>
    </w:p>
  </w:endnote>
  <w:endnote w:type="continuationSeparator" w:id="0">
    <w:p w14:paraId="43ED8A30" w14:textId="77777777" w:rsidR="008703BE" w:rsidRDefault="008703BE" w:rsidP="0087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71323" w14:textId="5C980FF2" w:rsidR="008703BE" w:rsidRDefault="008703B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E307F6">
      <w:rPr>
        <w:caps/>
        <w:noProof/>
        <w:color w:val="4472C4" w:themeColor="accent1"/>
      </w:rPr>
      <w:t>6</w:t>
    </w:r>
    <w:r>
      <w:rPr>
        <w:caps/>
        <w:noProof/>
        <w:color w:val="4472C4" w:themeColor="accent1"/>
      </w:rPr>
      <w:fldChar w:fldCharType="end"/>
    </w:r>
  </w:p>
  <w:p w14:paraId="67F2BDB9" w14:textId="77777777" w:rsidR="008703BE" w:rsidRDefault="0087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0869F" w14:textId="77777777" w:rsidR="008703BE" w:rsidRDefault="008703BE" w:rsidP="008703BE">
      <w:pPr>
        <w:spacing w:after="0" w:line="240" w:lineRule="auto"/>
      </w:pPr>
      <w:r>
        <w:separator/>
      </w:r>
    </w:p>
  </w:footnote>
  <w:footnote w:type="continuationSeparator" w:id="0">
    <w:p w14:paraId="081DAA5E" w14:textId="77777777" w:rsidR="008703BE" w:rsidRDefault="008703BE" w:rsidP="00870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E6FF6" w14:textId="21B77637" w:rsidR="008703BE" w:rsidRPr="008703BE" w:rsidRDefault="008703BE">
    <w:pPr>
      <w:pStyle w:val="Header"/>
      <w:rPr>
        <w:b/>
        <w:sz w:val="28"/>
        <w:szCs w:val="28"/>
      </w:rPr>
    </w:pPr>
    <w:r w:rsidRPr="008703BE">
      <w:rPr>
        <w:b/>
        <w:sz w:val="28"/>
        <w:szCs w:val="28"/>
      </w:rPr>
      <w:t>2017 Passed Education Legislation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AB"/>
    <w:rsid w:val="0003431D"/>
    <w:rsid w:val="00156E55"/>
    <w:rsid w:val="00276051"/>
    <w:rsid w:val="0035740B"/>
    <w:rsid w:val="00462AF6"/>
    <w:rsid w:val="004A72AB"/>
    <w:rsid w:val="00685E72"/>
    <w:rsid w:val="006B1962"/>
    <w:rsid w:val="006D7C1F"/>
    <w:rsid w:val="00762515"/>
    <w:rsid w:val="00827127"/>
    <w:rsid w:val="0084716B"/>
    <w:rsid w:val="008703BE"/>
    <w:rsid w:val="00A35FC1"/>
    <w:rsid w:val="00A66AAF"/>
    <w:rsid w:val="00BB407E"/>
    <w:rsid w:val="00D76539"/>
    <w:rsid w:val="00E1008B"/>
    <w:rsid w:val="00E307F6"/>
    <w:rsid w:val="00E369D1"/>
    <w:rsid w:val="00F14EB4"/>
    <w:rsid w:val="00F80A59"/>
    <w:rsid w:val="00F90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89D9"/>
  <w15:chartTrackingRefBased/>
  <w15:docId w15:val="{62463A9B-38CD-4A75-A5E0-E1F43A83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2AB"/>
    <w:rPr>
      <w:color w:val="0563C1"/>
      <w:u w:val="single"/>
    </w:rPr>
  </w:style>
  <w:style w:type="character" w:customStyle="1" w:styleId="font01">
    <w:name w:val="font01"/>
    <w:basedOn w:val="DefaultParagraphFont"/>
    <w:rsid w:val="004A72AB"/>
    <w:rPr>
      <w:rFonts w:ascii="Calibri" w:hAnsi="Calibri" w:hint="default"/>
      <w:b w:val="0"/>
      <w:bCs w:val="0"/>
      <w:i w:val="0"/>
      <w:iCs w:val="0"/>
      <w:strike w:val="0"/>
      <w:dstrike w:val="0"/>
      <w:color w:val="000000"/>
      <w:sz w:val="22"/>
      <w:szCs w:val="22"/>
      <w:u w:val="none"/>
      <w:effect w:val="none"/>
    </w:rPr>
  </w:style>
  <w:style w:type="paragraph" w:styleId="Header">
    <w:name w:val="header"/>
    <w:basedOn w:val="Normal"/>
    <w:link w:val="HeaderChar"/>
    <w:uiPriority w:val="99"/>
    <w:unhideWhenUsed/>
    <w:rsid w:val="00870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3BE"/>
  </w:style>
  <w:style w:type="paragraph" w:styleId="Footer">
    <w:name w:val="footer"/>
    <w:basedOn w:val="Normal"/>
    <w:link w:val="FooterChar"/>
    <w:uiPriority w:val="99"/>
    <w:unhideWhenUsed/>
    <w:rsid w:val="00870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3BE"/>
  </w:style>
  <w:style w:type="paragraph" w:styleId="BalloonText">
    <w:name w:val="Balloon Text"/>
    <w:basedOn w:val="Normal"/>
    <w:link w:val="BalloonTextChar"/>
    <w:uiPriority w:val="99"/>
    <w:semiHidden/>
    <w:unhideWhenUsed/>
    <w:rsid w:val="00156E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E55"/>
    <w:rPr>
      <w:rFonts w:ascii="Segoe UI" w:hAnsi="Segoe UI" w:cs="Segoe UI"/>
      <w:sz w:val="18"/>
      <w:szCs w:val="18"/>
    </w:rPr>
  </w:style>
  <w:style w:type="character" w:styleId="Mention">
    <w:name w:val="Mention"/>
    <w:basedOn w:val="DefaultParagraphFont"/>
    <w:uiPriority w:val="99"/>
    <w:semiHidden/>
    <w:unhideWhenUsed/>
    <w:rsid w:val="00156E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1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iclt.net/sn/leg/l_detail2.aspx?ClientCode=ssaonline&amp;L_ID=1434101" TargetMode="External"/><Relationship Id="rId18" Type="http://schemas.openxmlformats.org/officeDocument/2006/relationships/hyperlink" Target="http://arc-sos.state.al.us/PAC/SOSACPDF.001/A0012058.PDF" TargetMode="External"/><Relationship Id="rId26" Type="http://schemas.openxmlformats.org/officeDocument/2006/relationships/hyperlink" Target="http://arc-sos.state.al.us/PAC/SOSACPDF.001/A0012188.PDF" TargetMode="External"/><Relationship Id="rId39" Type="http://schemas.openxmlformats.org/officeDocument/2006/relationships/hyperlink" Target="http://www.ciclt.net/sn/leg/l_detail2.aspx?ClientCode=ssaonline&amp;L_ID=1393101" TargetMode="External"/><Relationship Id="rId21" Type="http://schemas.openxmlformats.org/officeDocument/2006/relationships/hyperlink" Target="http://www.ciclt.net/sn/leg/l_detail2.aspx?ClientCode=ssaonline&amp;L_ID=1501225" TargetMode="External"/><Relationship Id="rId34" Type="http://schemas.openxmlformats.org/officeDocument/2006/relationships/hyperlink" Target="http://arc-sos.state.al.us/PAC/SOSACPDF.001/A0011856.PDF" TargetMode="External"/><Relationship Id="rId42" Type="http://schemas.openxmlformats.org/officeDocument/2006/relationships/hyperlink" Target="http://arc-sos.state.al.us/PAC/SOSACPDF.001/A0011803.PDF" TargetMode="External"/><Relationship Id="rId47" Type="http://schemas.openxmlformats.org/officeDocument/2006/relationships/hyperlink" Target="http://www.ciclt.net/sn/leg/l_detail2.aspx?ClientCode=ssaonline&amp;L_State=al&amp;L_Session=2017&amp;L_ID=1509191" TargetMode="External"/><Relationship Id="rId50" Type="http://schemas.openxmlformats.org/officeDocument/2006/relationships/hyperlink" Target="http://www.ciclt.net/sn/leg/l_detail2.aspx?ClientCode=ssaonline&amp;L_State=al&amp;L_Session=2017&amp;L_ID=1509191" TargetMode="External"/><Relationship Id="rId55" Type="http://schemas.openxmlformats.org/officeDocument/2006/relationships/fontTable" Target="fontTable.xml"/><Relationship Id="rId7" Type="http://schemas.openxmlformats.org/officeDocument/2006/relationships/hyperlink" Target="http://www.ciclt.net/sn/leg/l_detail2.aspx?ClientCode=ssaonline&amp;L_ID=1273316" TargetMode="External"/><Relationship Id="rId12" Type="http://schemas.openxmlformats.org/officeDocument/2006/relationships/hyperlink" Target="http://arc-sos.state.al.us/PAC/SOSACPDF.001/A0012108.PDF" TargetMode="External"/><Relationship Id="rId17" Type="http://schemas.openxmlformats.org/officeDocument/2006/relationships/hyperlink" Target="http://www.ciclt.net/sn/leg/l_detail2.aspx?ClientCode=ssaonline&amp;L_ID=1473229" TargetMode="External"/><Relationship Id="rId25" Type="http://schemas.openxmlformats.org/officeDocument/2006/relationships/hyperlink" Target="http://www.ciclt.net/sn/leg/l_detail2.aspx?ClientCode=ssaonline&amp;L_ID=1508937" TargetMode="External"/><Relationship Id="rId33" Type="http://schemas.openxmlformats.org/officeDocument/2006/relationships/hyperlink" Target="http://www.ciclt.net/sn/leg/l_detail2.aspx?ClientCode=ssaonline&amp;L_ID=1392233" TargetMode="External"/><Relationship Id="rId38" Type="http://schemas.openxmlformats.org/officeDocument/2006/relationships/hyperlink" Target="http://arc-sos.state.al.us/PAC/SOSACPDF.001/A0011770.PDF" TargetMode="External"/><Relationship Id="rId46" Type="http://schemas.openxmlformats.org/officeDocument/2006/relationships/hyperlink" Target="http://arc-sos.state.al.us/PAC/SOSACPDF.001/A0012227.PDF" TargetMode="External"/><Relationship Id="rId2" Type="http://schemas.openxmlformats.org/officeDocument/2006/relationships/styles" Target="styles.xml"/><Relationship Id="rId16" Type="http://schemas.openxmlformats.org/officeDocument/2006/relationships/hyperlink" Target="http://arc-sos.state.al.us/PAC/SOSACPDF.001/A0012142.PDF" TargetMode="External"/><Relationship Id="rId20" Type="http://schemas.openxmlformats.org/officeDocument/2006/relationships/hyperlink" Target="http://arc-sos.state.al.us/PAC/SOSACPDF.001/A0012148.PDF" TargetMode="External"/><Relationship Id="rId29" Type="http://schemas.openxmlformats.org/officeDocument/2006/relationships/hyperlink" Target="http://www.ciclt.net/sn/leg/l_detail2.aspx?ClientCode=ssaonline&amp;L_ID=1511267" TargetMode="External"/><Relationship Id="rId41" Type="http://schemas.openxmlformats.org/officeDocument/2006/relationships/hyperlink" Target="http://www.ciclt.net/sn/leg/l_detail2.aspx?ClientCode=ssaonline&amp;L_ID=1402053"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clt.net/sn/leg/l_detail2.aspx?ClientCode=ssaonline&amp;L_ID=1389499" TargetMode="External"/><Relationship Id="rId24" Type="http://schemas.openxmlformats.org/officeDocument/2006/relationships/hyperlink" Target="http://arc-sos.state.al.us/PAC/SOSACPDF.001/A0012065.PDF" TargetMode="External"/><Relationship Id="rId32" Type="http://schemas.openxmlformats.org/officeDocument/2006/relationships/hyperlink" Target="http://arc-sos.state.al.us/PAC/SOSACPDF.001/A0012128.PDF" TargetMode="External"/><Relationship Id="rId37" Type="http://schemas.openxmlformats.org/officeDocument/2006/relationships/hyperlink" Target="http://www.ciclt.net/sn/leg/l_detail2.aspx?ClientCode=ssaonline&amp;L_ID=1392007" TargetMode="External"/><Relationship Id="rId40" Type="http://schemas.openxmlformats.org/officeDocument/2006/relationships/hyperlink" Target="http://arc-sos.state.al.us/PAC/SOSACPDF.001/A0012106.PDF" TargetMode="External"/><Relationship Id="rId45" Type="http://schemas.openxmlformats.org/officeDocument/2006/relationships/hyperlink" Target="http://www.ciclt.net/sn/leg/l_detail2.aspx?ClientCode=ssaonline&amp;L_ID=1424489"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iclt.net/sn/leg/l_detail2.aspx?ClientCode=ssaonline&amp;L_ID=1451095" TargetMode="External"/><Relationship Id="rId23" Type="http://schemas.openxmlformats.org/officeDocument/2006/relationships/hyperlink" Target="http://www.ciclt.net/sn/leg/l_detail2.aspx?ClientCode=ssaonline&amp;L_ID=1507601" TargetMode="External"/><Relationship Id="rId28" Type="http://schemas.openxmlformats.org/officeDocument/2006/relationships/hyperlink" Target="http://arc-sos.state.al.us/PAC/SOSACPDF.001/A0012238.PDF" TargetMode="External"/><Relationship Id="rId36" Type="http://schemas.openxmlformats.org/officeDocument/2006/relationships/hyperlink" Target="http://arc-sos.state.al.us/PAC/SOSACPDF.001/A0012061.PDF" TargetMode="External"/><Relationship Id="rId49" Type="http://schemas.openxmlformats.org/officeDocument/2006/relationships/hyperlink" Target="http://arc-sos.state.al.us/PAC/SOSACPDF.001/A0011720.PDF" TargetMode="External"/><Relationship Id="rId10" Type="http://schemas.openxmlformats.org/officeDocument/2006/relationships/hyperlink" Target="http://arc-sos.state.al.us/PAC/SOSACPDF.001/A0012180.PDF" TargetMode="External"/><Relationship Id="rId19" Type="http://schemas.openxmlformats.org/officeDocument/2006/relationships/hyperlink" Target="http://www.ciclt.net/sn/leg/l_detail2.aspx?ClientCode=ssaonline&amp;L_ID=1473201" TargetMode="External"/><Relationship Id="rId31" Type="http://schemas.openxmlformats.org/officeDocument/2006/relationships/hyperlink" Target="http://www.ciclt.net/sn/leg/l_detail2.aspx?ClientCode=ssaonline&amp;L_ID=1370368" TargetMode="External"/><Relationship Id="rId44" Type="http://schemas.openxmlformats.org/officeDocument/2006/relationships/hyperlink" Target="http://arc-sos.state.al.us/PAC/SOSACPDF.001/A0012030.PDF" TargetMode="External"/><Relationship Id="rId52" Type="http://schemas.openxmlformats.org/officeDocument/2006/relationships/hyperlink" Target="http://www.ciclt.net/sn/leg/l_detail2.aspx?ClientCode=ssaonline&amp;L_State=al&amp;L_Session=2017&amp;L_ID=1509191" TargetMode="External"/><Relationship Id="rId4" Type="http://schemas.openxmlformats.org/officeDocument/2006/relationships/webSettings" Target="webSettings.xml"/><Relationship Id="rId9" Type="http://schemas.openxmlformats.org/officeDocument/2006/relationships/hyperlink" Target="http://www.ciclt.net/sn/leg/l_detail2.aspx?ClientCode=ssaonline&amp;L_ID=1358214" TargetMode="External"/><Relationship Id="rId14" Type="http://schemas.openxmlformats.org/officeDocument/2006/relationships/hyperlink" Target="http://arc-sos.state.al.us/PAC/SOSACPDF.001/A0011833.PDF" TargetMode="External"/><Relationship Id="rId22" Type="http://schemas.openxmlformats.org/officeDocument/2006/relationships/hyperlink" Target="http://arc-sos.state.al.us/PAC/SOSACPDF.001/A0012062.PDF" TargetMode="External"/><Relationship Id="rId27" Type="http://schemas.openxmlformats.org/officeDocument/2006/relationships/hyperlink" Target="http://www.ciclt.net/sn/leg/l_detail2.aspx?ClientCode=ssaonline&amp;L_ID=1509161" TargetMode="External"/><Relationship Id="rId30" Type="http://schemas.openxmlformats.org/officeDocument/2006/relationships/hyperlink" Target="http://arc-sos.state.al.us/PAC/SOSACPDF.001/A0011878.PDF" TargetMode="External"/><Relationship Id="rId35" Type="http://schemas.openxmlformats.org/officeDocument/2006/relationships/hyperlink" Target="http://www.ciclt.net/sn/leg/l_detail2.aspx?ClientCode=ssaonline&amp;L_ID=1392593" TargetMode="External"/><Relationship Id="rId43" Type="http://schemas.openxmlformats.org/officeDocument/2006/relationships/hyperlink" Target="http://www.ciclt.net/sn/leg/l_detail2.aspx?ClientCode=ssaonline&amp;L_ID=1402433" TargetMode="External"/><Relationship Id="rId48" Type="http://schemas.openxmlformats.org/officeDocument/2006/relationships/hyperlink" Target="http://www.ciclt.net/sn/leg/l_detail2.aspx?ClientCode=ssaonline&amp;L_State=al&amp;L_Session=2017&amp;L_ID=1509191" TargetMode="External"/><Relationship Id="rId56" Type="http://schemas.openxmlformats.org/officeDocument/2006/relationships/theme" Target="theme/theme1.xml"/><Relationship Id="rId8" Type="http://schemas.openxmlformats.org/officeDocument/2006/relationships/hyperlink" Target="http://arc-sos.state.al.us/PAC/SOSACPDF.001/A0012201.PDF" TargetMode="External"/><Relationship Id="rId51" Type="http://schemas.openxmlformats.org/officeDocument/2006/relationships/hyperlink" Target="http://arc-sos.state.al.us/PAC/SOSACPDF.001/A0011986.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52CE-B490-4652-9F38-43419144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lisa@ssaonline.org</dc:creator>
  <cp:keywords/>
  <dc:description/>
  <cp:lastModifiedBy>Lisa Woodard</cp:lastModifiedBy>
  <cp:revision>12</cp:revision>
  <cp:lastPrinted>2019-01-15T19:47:00Z</cp:lastPrinted>
  <dcterms:created xsi:type="dcterms:W3CDTF">2017-06-02T15:58:00Z</dcterms:created>
  <dcterms:modified xsi:type="dcterms:W3CDTF">2019-01-15T19:52:00Z</dcterms:modified>
</cp:coreProperties>
</file>